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59" w:rsidRDefault="00D97759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Елена\Desktop\практикум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актикум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59" w:rsidRDefault="00D97759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59" w:rsidRDefault="00D97759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59" w:rsidRDefault="00D97759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59" w:rsidRDefault="00D97759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Pr="006F5069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506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6F5069">
        <w:rPr>
          <w:rFonts w:ascii="Times New Roman" w:hAnsi="Times New Roman"/>
          <w:sz w:val="28"/>
          <w:szCs w:val="28"/>
        </w:rPr>
        <w:t>Данная программа курса сможет привлечь внимание обучающихся, которым интересна математика, кому она понадобится при учебе, подготовке к различного рода экзаменам, в частности, к ЕГЭ.</w:t>
      </w:r>
      <w:proofErr w:type="gramEnd"/>
      <w:r w:rsidRPr="006F5069">
        <w:rPr>
          <w:rFonts w:ascii="Times New Roman" w:hAnsi="Times New Roman"/>
          <w:sz w:val="28"/>
          <w:szCs w:val="28"/>
        </w:rPr>
        <w:t xml:space="preserve"> Данный курс имеет прикладное и общеобразовательное значение, способствует развитию логического мышления обучающихся, систематизации знаний при подготовке к итоговой аттестации. </w:t>
      </w:r>
      <w:proofErr w:type="gramStart"/>
      <w:r w:rsidRPr="006F5069">
        <w:rPr>
          <w:rFonts w:ascii="Times New Roman" w:hAnsi="Times New Roman"/>
          <w:sz w:val="28"/>
          <w:szCs w:val="28"/>
        </w:rPr>
        <w:t>Используются различные формы организации занятий, такие как лекция и семинар, групповая, индивидуальная деятельность обучающихся.</w:t>
      </w:r>
      <w:proofErr w:type="gramEnd"/>
      <w:r w:rsidRPr="006F5069">
        <w:rPr>
          <w:rFonts w:ascii="Times New Roman" w:hAnsi="Times New Roman"/>
          <w:sz w:val="28"/>
          <w:szCs w:val="28"/>
        </w:rPr>
        <w:t xml:space="preserve"> Результатом предложенного курса должна быть успешная сдача ЕГЭ и централизованного тестирования. </w:t>
      </w:r>
    </w:p>
    <w:p w:rsidR="00195065" w:rsidRPr="006F5069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t>Цели и задачи: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развить математические знания, необходимые для применения в практической   деятельности, для изучения смежных дисциплин, для продолжения образования;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 xml:space="preserve">сформировать представление о математике как части общечеловеческой культуры; 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анализировать текстовые задачи, разбивать их на составные части;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</w:rPr>
        <w:t>повысить культуру решения задач;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детей решать задачи различными способами и методами, что способствует развитию логического мышления у учеников, развивает сообразительность, фантазию, интуицию обучающихся;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обосновывать правильность решения задачи, проводить проверку, самопроверку, взаимопроверку, формировать умение пользоваться различными моделями задачи для поиска её решения;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систематизировать и развивать знания обучающихся о методах, приемах, способах решения текстовых задач, их видах;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pacing w:val="-1"/>
          <w:sz w:val="28"/>
          <w:szCs w:val="28"/>
        </w:rPr>
        <w:t xml:space="preserve">научить составлять уравнение, систему уравнений по условию задачи, описывать выбор переменных уравнения; составлять и обосновывать выбор </w:t>
      </w:r>
      <w:r w:rsidRPr="006F5069">
        <w:rPr>
          <w:rFonts w:ascii="Times New Roman" w:hAnsi="Times New Roman"/>
          <w:sz w:val="28"/>
          <w:szCs w:val="28"/>
        </w:rPr>
        <w:t xml:space="preserve">ответа; 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pacing w:val="-23"/>
          <w:sz w:val="28"/>
          <w:szCs w:val="28"/>
        </w:rPr>
      </w:pPr>
      <w:r w:rsidRPr="006F5069">
        <w:rPr>
          <w:rFonts w:ascii="Times New Roman" w:hAnsi="Times New Roman"/>
          <w:spacing w:val="-4"/>
          <w:sz w:val="28"/>
          <w:szCs w:val="28"/>
        </w:rPr>
        <w:t xml:space="preserve">приобщить </w:t>
      </w:r>
      <w:proofErr w:type="gramStart"/>
      <w:r w:rsidRPr="006F5069">
        <w:rPr>
          <w:rFonts w:ascii="Times New Roman" w:hAnsi="Times New Roman"/>
          <w:spacing w:val="-4"/>
          <w:sz w:val="28"/>
          <w:szCs w:val="28"/>
        </w:rPr>
        <w:t>обучающихся</w:t>
      </w:r>
      <w:proofErr w:type="gramEnd"/>
      <w:r w:rsidRPr="006F5069">
        <w:rPr>
          <w:rFonts w:ascii="Times New Roman" w:hAnsi="Times New Roman"/>
          <w:spacing w:val="-4"/>
          <w:sz w:val="28"/>
          <w:szCs w:val="28"/>
        </w:rPr>
        <w:t xml:space="preserve"> к работе с математической литературой;</w:t>
      </w:r>
    </w:p>
    <w:p w:rsidR="00195065" w:rsidRPr="006F5069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pacing w:val="-10"/>
          <w:sz w:val="28"/>
          <w:szCs w:val="28"/>
        </w:rPr>
      </w:pPr>
      <w:r w:rsidRPr="006F5069">
        <w:rPr>
          <w:rFonts w:ascii="Times New Roman" w:hAnsi="Times New Roman"/>
          <w:spacing w:val="-1"/>
          <w:sz w:val="28"/>
          <w:szCs w:val="28"/>
        </w:rPr>
        <w:t>научить составлять математическую модель текстовой зада</w:t>
      </w:r>
      <w:r w:rsidRPr="006F5069">
        <w:rPr>
          <w:rFonts w:ascii="Times New Roman" w:hAnsi="Times New Roman"/>
          <w:spacing w:val="-1"/>
          <w:sz w:val="28"/>
          <w:szCs w:val="28"/>
        </w:rPr>
        <w:softHyphen/>
        <w:t>чи, переходить от этой модели к ответам задачи, анализируя жиз</w:t>
      </w:r>
      <w:r w:rsidRPr="006F5069">
        <w:rPr>
          <w:rFonts w:ascii="Times New Roman" w:hAnsi="Times New Roman"/>
          <w:spacing w:val="-1"/>
          <w:sz w:val="28"/>
          <w:szCs w:val="28"/>
        </w:rPr>
        <w:softHyphen/>
      </w:r>
      <w:r w:rsidRPr="006F5069">
        <w:rPr>
          <w:rFonts w:ascii="Times New Roman" w:hAnsi="Times New Roman"/>
          <w:sz w:val="28"/>
          <w:szCs w:val="28"/>
        </w:rPr>
        <w:t>ненную ситуацию текста задачи;</w:t>
      </w:r>
    </w:p>
    <w:p w:rsidR="00195065" w:rsidRDefault="00195065" w:rsidP="0019506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5069">
        <w:rPr>
          <w:rFonts w:ascii="Times New Roman" w:hAnsi="Times New Roman"/>
          <w:sz w:val="28"/>
          <w:szCs w:val="28"/>
          <w:lang w:eastAsia="ru-RU"/>
        </w:rPr>
        <w:t>научить обучающихся мыслить</w:t>
      </w:r>
      <w:proofErr w:type="gramEnd"/>
      <w:r w:rsidRPr="006F5069">
        <w:rPr>
          <w:rFonts w:ascii="Times New Roman" w:hAnsi="Times New Roman"/>
          <w:sz w:val="28"/>
          <w:szCs w:val="28"/>
          <w:lang w:eastAsia="ru-RU"/>
        </w:rPr>
        <w:t>.</w:t>
      </w:r>
    </w:p>
    <w:p w:rsidR="00195065" w:rsidRDefault="00195065" w:rsidP="00195065">
      <w:pPr>
        <w:pStyle w:val="a7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195065" w:rsidRDefault="00195065" w:rsidP="00195065">
      <w:pPr>
        <w:pStyle w:val="pStyleText"/>
        <w:spacing w:line="240" w:lineRule="auto"/>
        <w:ind w:left="754" w:firstLine="0"/>
        <w:jc w:val="center"/>
        <w:rPr>
          <w:rStyle w:val="fStyleText"/>
          <w:i/>
        </w:rPr>
      </w:pPr>
      <w:r w:rsidRPr="00144B45">
        <w:rPr>
          <w:rStyle w:val="fStyleText"/>
          <w:i/>
        </w:rPr>
        <w:t>Место курса в учебном плане ОО</w:t>
      </w:r>
    </w:p>
    <w:p w:rsidR="00195065" w:rsidRPr="00144B45" w:rsidRDefault="00195065" w:rsidP="00195065">
      <w:pPr>
        <w:pStyle w:val="pStyleText"/>
        <w:spacing w:line="240" w:lineRule="auto"/>
        <w:ind w:left="754" w:firstLine="0"/>
        <w:jc w:val="center"/>
        <w:rPr>
          <w:rStyle w:val="fStyleText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117"/>
        <w:gridCol w:w="1123"/>
        <w:gridCol w:w="1119"/>
        <w:gridCol w:w="1120"/>
        <w:gridCol w:w="1118"/>
        <w:gridCol w:w="1119"/>
      </w:tblGrid>
      <w:tr w:rsidR="00195065" w:rsidRPr="00093473" w:rsidTr="00195065">
        <w:trPr>
          <w:trHeight w:val="150"/>
          <w:jc w:val="center"/>
        </w:trPr>
        <w:tc>
          <w:tcPr>
            <w:tcW w:w="867" w:type="dxa"/>
            <w:vMerge w:val="restart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 xml:space="preserve">Класс </w:t>
            </w:r>
          </w:p>
        </w:tc>
        <w:tc>
          <w:tcPr>
            <w:tcW w:w="2240" w:type="dxa"/>
            <w:gridSpan w:val="2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Примерный УП</w:t>
            </w:r>
          </w:p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ФГОС ООО</w:t>
            </w:r>
          </w:p>
        </w:tc>
        <w:tc>
          <w:tcPr>
            <w:tcW w:w="2239" w:type="dxa"/>
            <w:gridSpan w:val="2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УП ООО МБОУ</w:t>
            </w:r>
          </w:p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«Барановская СОШ»</w:t>
            </w:r>
          </w:p>
        </w:tc>
        <w:tc>
          <w:tcPr>
            <w:tcW w:w="2237" w:type="dxa"/>
            <w:gridSpan w:val="2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Рабочая программа</w:t>
            </w:r>
          </w:p>
        </w:tc>
      </w:tr>
      <w:tr w:rsidR="00195065" w:rsidRPr="00093473" w:rsidTr="00195065">
        <w:trPr>
          <w:trHeight w:val="150"/>
          <w:jc w:val="center"/>
        </w:trPr>
        <w:tc>
          <w:tcPr>
            <w:tcW w:w="867" w:type="dxa"/>
            <w:vMerge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b/>
                <w:sz w:val="26"/>
                <w:szCs w:val="26"/>
              </w:rPr>
            </w:pPr>
          </w:p>
        </w:tc>
        <w:tc>
          <w:tcPr>
            <w:tcW w:w="1117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год</w:t>
            </w:r>
          </w:p>
        </w:tc>
        <w:tc>
          <w:tcPr>
            <w:tcW w:w="1123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неделя</w:t>
            </w:r>
          </w:p>
        </w:tc>
        <w:tc>
          <w:tcPr>
            <w:tcW w:w="1119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год</w:t>
            </w:r>
          </w:p>
        </w:tc>
        <w:tc>
          <w:tcPr>
            <w:tcW w:w="1120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неделя</w:t>
            </w:r>
          </w:p>
        </w:tc>
        <w:tc>
          <w:tcPr>
            <w:tcW w:w="1118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год</w:t>
            </w:r>
          </w:p>
        </w:tc>
        <w:tc>
          <w:tcPr>
            <w:tcW w:w="1119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 w:rsidRPr="00093473">
              <w:rPr>
                <w:rStyle w:val="fStyleText"/>
                <w:sz w:val="26"/>
                <w:szCs w:val="26"/>
              </w:rPr>
              <w:t>неделя</w:t>
            </w:r>
          </w:p>
        </w:tc>
      </w:tr>
      <w:tr w:rsidR="00195065" w:rsidRPr="00093473" w:rsidTr="00195065">
        <w:trPr>
          <w:trHeight w:val="150"/>
          <w:jc w:val="center"/>
        </w:trPr>
        <w:tc>
          <w:tcPr>
            <w:tcW w:w="867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17</w:t>
            </w:r>
          </w:p>
        </w:tc>
        <w:tc>
          <w:tcPr>
            <w:tcW w:w="1123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0,5</w:t>
            </w:r>
          </w:p>
        </w:tc>
        <w:tc>
          <w:tcPr>
            <w:tcW w:w="1119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17</w:t>
            </w:r>
          </w:p>
        </w:tc>
        <w:tc>
          <w:tcPr>
            <w:tcW w:w="1120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0,5</w:t>
            </w:r>
          </w:p>
        </w:tc>
        <w:tc>
          <w:tcPr>
            <w:tcW w:w="1118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17</w:t>
            </w:r>
          </w:p>
        </w:tc>
        <w:tc>
          <w:tcPr>
            <w:tcW w:w="1119" w:type="dxa"/>
          </w:tcPr>
          <w:p w:rsidR="00195065" w:rsidRPr="00093473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0,5</w:t>
            </w:r>
          </w:p>
        </w:tc>
      </w:tr>
      <w:tr w:rsidR="00195065" w:rsidRPr="00093473" w:rsidTr="00195065">
        <w:trPr>
          <w:trHeight w:val="150"/>
          <w:jc w:val="center"/>
        </w:trPr>
        <w:tc>
          <w:tcPr>
            <w:tcW w:w="867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11</w:t>
            </w:r>
          </w:p>
        </w:tc>
        <w:tc>
          <w:tcPr>
            <w:tcW w:w="1117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17</w:t>
            </w:r>
          </w:p>
        </w:tc>
        <w:tc>
          <w:tcPr>
            <w:tcW w:w="1123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0,5</w:t>
            </w:r>
          </w:p>
        </w:tc>
        <w:tc>
          <w:tcPr>
            <w:tcW w:w="1119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17</w:t>
            </w:r>
          </w:p>
        </w:tc>
        <w:tc>
          <w:tcPr>
            <w:tcW w:w="1120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0,5</w:t>
            </w:r>
          </w:p>
        </w:tc>
        <w:tc>
          <w:tcPr>
            <w:tcW w:w="1118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17</w:t>
            </w:r>
          </w:p>
        </w:tc>
        <w:tc>
          <w:tcPr>
            <w:tcW w:w="1119" w:type="dxa"/>
          </w:tcPr>
          <w:p w:rsidR="00195065" w:rsidRDefault="00195065" w:rsidP="00195065">
            <w:pPr>
              <w:pStyle w:val="pStyleText"/>
              <w:spacing w:line="240" w:lineRule="auto"/>
              <w:ind w:firstLine="0"/>
              <w:jc w:val="center"/>
              <w:rPr>
                <w:rStyle w:val="fStyleText"/>
                <w:sz w:val="26"/>
                <w:szCs w:val="26"/>
              </w:rPr>
            </w:pPr>
            <w:r>
              <w:rPr>
                <w:rStyle w:val="fStyleText"/>
                <w:sz w:val="26"/>
                <w:szCs w:val="26"/>
              </w:rPr>
              <w:t>0,5</w:t>
            </w:r>
          </w:p>
        </w:tc>
      </w:tr>
    </w:tbl>
    <w:p w:rsidR="00195065" w:rsidRPr="00195065" w:rsidRDefault="00195065" w:rsidP="00195065">
      <w:pPr>
        <w:widowControl w:val="0"/>
        <w:tabs>
          <w:tab w:val="left" w:pos="755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</w:p>
    <w:p w:rsidR="00195065" w:rsidRPr="006F5069" w:rsidRDefault="00195065" w:rsidP="00195065">
      <w:pPr>
        <w:pStyle w:val="a7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195065" w:rsidRPr="006F5069" w:rsidRDefault="00195065" w:rsidP="00195065">
      <w:pPr>
        <w:pStyle w:val="a9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195065" w:rsidRPr="006F5069" w:rsidRDefault="00195065" w:rsidP="0019506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 </w:t>
      </w:r>
      <w:r w:rsidRPr="006F5069">
        <w:rPr>
          <w:rFonts w:ascii="Times New Roman" w:hAnsi="Times New Roman"/>
          <w:b/>
          <w:sz w:val="28"/>
          <w:szCs w:val="28"/>
        </w:rPr>
        <w:t xml:space="preserve">         Личностным результатом</w:t>
      </w:r>
      <w:r w:rsidRPr="006F5069">
        <w:rPr>
          <w:rFonts w:ascii="Times New Roman" w:hAnsi="Times New Roman"/>
          <w:sz w:val="28"/>
          <w:szCs w:val="28"/>
        </w:rPr>
        <w:t xml:space="preserve"> изучения предмета является формирование следующих умений и качеств: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b/>
          <w:szCs w:val="28"/>
        </w:rPr>
        <w:t xml:space="preserve">    </w:t>
      </w:r>
      <w:r w:rsidRPr="006F5069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proofErr w:type="spellStart"/>
      <w:r w:rsidRPr="006F5069">
        <w:rPr>
          <w:szCs w:val="28"/>
        </w:rPr>
        <w:t>интериоризация</w:t>
      </w:r>
      <w:proofErr w:type="spellEnd"/>
      <w:r w:rsidRPr="006F5069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</w:t>
      </w:r>
      <w:r w:rsidRPr="006F5069">
        <w:rPr>
          <w:szCs w:val="28"/>
        </w:rPr>
        <w:lastRenderedPageBreak/>
        <w:t xml:space="preserve">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 осознанный выбор будущей профессии как путь и способ реализации собственных жизненных планов;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195065" w:rsidRPr="006F5069" w:rsidRDefault="00195065" w:rsidP="0019506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6F5069">
        <w:rPr>
          <w:rFonts w:ascii="Times New Roman" w:hAnsi="Times New Roman" w:cs="Times New Roman"/>
          <w:color w:val="auto"/>
          <w:szCs w:val="28"/>
        </w:rPr>
        <w:t xml:space="preserve">Планируемые </w:t>
      </w:r>
      <w:proofErr w:type="spellStart"/>
      <w:r w:rsidRPr="006F5069">
        <w:rPr>
          <w:rFonts w:ascii="Times New Roman" w:hAnsi="Times New Roman" w:cs="Times New Roman"/>
          <w:color w:val="auto"/>
          <w:szCs w:val="28"/>
        </w:rPr>
        <w:t>метапредметные</w:t>
      </w:r>
      <w:proofErr w:type="spellEnd"/>
      <w:r w:rsidRPr="006F5069">
        <w:rPr>
          <w:rFonts w:ascii="Times New Roman" w:hAnsi="Times New Roman" w:cs="Times New Roman"/>
          <w:color w:val="auto"/>
          <w:szCs w:val="28"/>
        </w:rPr>
        <w:t xml:space="preserve"> результаты освоения курса</w:t>
      </w: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F506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F5069">
        <w:rPr>
          <w:rFonts w:ascii="Times New Roman" w:hAnsi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95065" w:rsidRPr="006F5069" w:rsidRDefault="00195065" w:rsidP="001950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/>
          <w:b/>
          <w:sz w:val="28"/>
          <w:szCs w:val="28"/>
          <w:lang w:eastAsia="ru-RU"/>
        </w:rPr>
        <w:t>Обучающийся  научится: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сопоставлять полученный результат деятельности с поставленной заранее целью.</w:t>
      </w: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/>
          <w:b/>
          <w:sz w:val="28"/>
          <w:szCs w:val="28"/>
          <w:lang w:eastAsia="ru-RU"/>
        </w:rPr>
        <w:t xml:space="preserve">Обучающийся  научится: 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менять и удерживать разные позиции в познавательной деятельности.</w:t>
      </w:r>
    </w:p>
    <w:p w:rsidR="00195065" w:rsidRPr="006F5069" w:rsidRDefault="00195065" w:rsidP="00195065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195065" w:rsidRPr="006F5069" w:rsidRDefault="00195065" w:rsidP="001950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/>
          <w:b/>
          <w:sz w:val="28"/>
          <w:szCs w:val="28"/>
          <w:lang w:eastAsia="ru-RU"/>
        </w:rPr>
        <w:t>Обучающийся  научится: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6F5069">
        <w:rPr>
          <w:szCs w:val="28"/>
        </w:rPr>
        <w:t>со</w:t>
      </w:r>
      <w:proofErr w:type="gramEnd"/>
      <w:r w:rsidRPr="006F5069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95065" w:rsidRPr="006F5069" w:rsidRDefault="00195065" w:rsidP="00195065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распознавать </w:t>
      </w:r>
      <w:proofErr w:type="spellStart"/>
      <w:r w:rsidRPr="006F5069">
        <w:rPr>
          <w:szCs w:val="28"/>
        </w:rPr>
        <w:t>конфликтогенные</w:t>
      </w:r>
      <w:proofErr w:type="spellEnd"/>
      <w:r w:rsidRPr="006F5069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95065" w:rsidRPr="006F5069" w:rsidRDefault="00195065" w:rsidP="0019506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t xml:space="preserve">         Предметным результатом</w:t>
      </w:r>
      <w:r w:rsidRPr="006F5069">
        <w:rPr>
          <w:rFonts w:ascii="Times New Roman" w:hAnsi="Times New Roman"/>
          <w:sz w:val="28"/>
          <w:szCs w:val="28"/>
        </w:rPr>
        <w:t xml:space="preserve"> изучения курса является </w:t>
      </w:r>
      <w:proofErr w:type="spellStart"/>
      <w:r w:rsidRPr="006F506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F5069">
        <w:rPr>
          <w:rFonts w:ascii="Times New Roman" w:hAnsi="Times New Roman"/>
          <w:sz w:val="28"/>
          <w:szCs w:val="28"/>
        </w:rPr>
        <w:t xml:space="preserve"> следующих знаний и умений. </w:t>
      </w:r>
      <w:r w:rsidRPr="006F5069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простые и сложные задачи, а также задачи повышенной трудности и выделять их математическую основу;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распознавать разные виды и типы задач;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lastRenderedPageBreak/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6F5069">
        <w:rPr>
          <w:rFonts w:ascii="Times New Roman" w:hAnsi="Times New Roman"/>
          <w:sz w:val="28"/>
          <w:szCs w:val="28"/>
          <w:lang w:eastAsia="en-US"/>
        </w:rPr>
        <w:t>комбинированный</w:t>
      </w:r>
      <w:proofErr w:type="gramEnd"/>
      <w:r w:rsidRPr="006F5069">
        <w:rPr>
          <w:rFonts w:ascii="Times New Roman" w:hAnsi="Times New Roman"/>
          <w:sz w:val="28"/>
          <w:szCs w:val="28"/>
          <w:lang w:eastAsia="en-US"/>
        </w:rPr>
        <w:t>);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 xml:space="preserve">моделировать рассуждения при поиске решения задач с помощью </w:t>
      </w:r>
      <w:proofErr w:type="gramStart"/>
      <w:r w:rsidRPr="006F5069">
        <w:rPr>
          <w:rFonts w:ascii="Times New Roman" w:hAnsi="Times New Roman"/>
          <w:sz w:val="28"/>
          <w:szCs w:val="28"/>
          <w:lang w:eastAsia="en-US"/>
        </w:rPr>
        <w:t>граф-схемы</w:t>
      </w:r>
      <w:proofErr w:type="gramEnd"/>
      <w:r w:rsidRPr="006F5069">
        <w:rPr>
          <w:rFonts w:ascii="Times New Roman" w:hAnsi="Times New Roman"/>
          <w:sz w:val="28"/>
          <w:szCs w:val="28"/>
          <w:lang w:eastAsia="en-US"/>
        </w:rPr>
        <w:t>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выделять этапы решения задачи и содержание каждого этапа;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анализировать затруднения при решении задач;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6F5069">
        <w:rPr>
          <w:rFonts w:ascii="Times New Roman" w:hAnsi="Times New Roman"/>
          <w:sz w:val="28"/>
          <w:szCs w:val="28"/>
          <w:lang w:eastAsia="en-US"/>
        </w:rPr>
        <w:t>из</w:t>
      </w:r>
      <w:proofErr w:type="gramEnd"/>
      <w:r w:rsidRPr="006F5069">
        <w:rPr>
          <w:rFonts w:ascii="Times New Roman" w:hAnsi="Times New Roman"/>
          <w:sz w:val="28"/>
          <w:szCs w:val="28"/>
          <w:lang w:eastAsia="en-US"/>
        </w:rPr>
        <w:t xml:space="preserve"> данной, в том числе обратные;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интерпретировать вычислительные результаты в задаче, исследовать полученное решение задачи;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разнообразные задачи «на части»;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195065" w:rsidRPr="006F5069" w:rsidRDefault="00195065" w:rsidP="00195065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6F5069">
        <w:rPr>
          <w:rFonts w:ascii="Times New Roman" w:hAnsi="Times New Roman"/>
          <w:sz w:val="28"/>
          <w:szCs w:val="28"/>
        </w:rPr>
        <w:t>изученным</w:t>
      </w:r>
      <w:proofErr w:type="gramEnd"/>
      <w:r w:rsidRPr="006F5069">
        <w:rPr>
          <w:rFonts w:ascii="Times New Roman" w:hAnsi="Times New Roman"/>
          <w:sz w:val="28"/>
          <w:szCs w:val="28"/>
        </w:rPr>
        <w:t xml:space="preserve"> в процессе обучения;</w:t>
      </w:r>
    </w:p>
    <w:p w:rsidR="00195065" w:rsidRPr="006F5069" w:rsidRDefault="00195065" w:rsidP="0019506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 xml:space="preserve"> решать задачи на проценты, в том числе, сложные проценты с обоснованием, используя разные способы;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несложные задачи по математической статистике;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6F5069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6F5069">
        <w:rPr>
          <w:rFonts w:ascii="Times New Roman" w:hAnsi="Times New Roman"/>
          <w:sz w:val="28"/>
          <w:szCs w:val="28"/>
          <w:lang w:eastAsia="en-US"/>
        </w:rPr>
        <w:t xml:space="preserve"> изученными ситуациях.</w:t>
      </w:r>
    </w:p>
    <w:p w:rsidR="00195065" w:rsidRPr="006F5069" w:rsidRDefault="00195065" w:rsidP="0019506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lastRenderedPageBreak/>
        <w:t>конструировать новые для данной задачи задачные ситуации с учетом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задачи на движение по реке, рассматривая разные системы отсчета;</w:t>
      </w:r>
    </w:p>
    <w:p w:rsidR="00195065" w:rsidRPr="006F5069" w:rsidRDefault="00195065" w:rsidP="00195065">
      <w:pPr>
        <w:pStyle w:val="a0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конструировать задачные ситуации, приближенные к реальной действительности.</w:t>
      </w:r>
    </w:p>
    <w:p w:rsidR="00195065" w:rsidRDefault="00195065" w:rsidP="0019506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5065" w:rsidRDefault="00195065" w:rsidP="0019506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5065" w:rsidRPr="006F5069" w:rsidRDefault="00195065" w:rsidP="0019506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6F5069">
        <w:rPr>
          <w:rFonts w:ascii="Times New Roman" w:hAnsi="Times New Roman"/>
          <w:b/>
          <w:bCs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курса</w:t>
      </w:r>
    </w:p>
    <w:p w:rsidR="00195065" w:rsidRPr="006F5069" w:rsidRDefault="00195065" w:rsidP="00195065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F5069">
        <w:rPr>
          <w:rFonts w:ascii="Times New Roman" w:hAnsi="Times New Roman"/>
          <w:b/>
          <w:sz w:val="28"/>
          <w:szCs w:val="28"/>
        </w:rPr>
        <w:t xml:space="preserve"> Текстовые задачи и способы и</w:t>
      </w:r>
      <w:r>
        <w:rPr>
          <w:rFonts w:ascii="Times New Roman" w:hAnsi="Times New Roman"/>
          <w:b/>
          <w:sz w:val="28"/>
          <w:szCs w:val="28"/>
        </w:rPr>
        <w:t>х решения (2</w:t>
      </w:r>
      <w:r w:rsidRPr="006F5069">
        <w:rPr>
          <w:rFonts w:ascii="Times New Roman" w:hAnsi="Times New Roman"/>
          <w:b/>
          <w:sz w:val="28"/>
          <w:szCs w:val="28"/>
        </w:rPr>
        <w:t>ч)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b/>
          <w:bCs/>
          <w:sz w:val="28"/>
          <w:szCs w:val="28"/>
        </w:rPr>
        <w:t xml:space="preserve">2. Решение текстовых задач ЕГЭ арифметическим способом </w:t>
      </w:r>
      <w:r>
        <w:rPr>
          <w:rFonts w:ascii="Times New Roman" w:hAnsi="Times New Roman"/>
          <w:b/>
          <w:bCs/>
          <w:sz w:val="28"/>
          <w:szCs w:val="28"/>
        </w:rPr>
        <w:t>(2</w:t>
      </w:r>
      <w:r w:rsidRPr="006F5069">
        <w:rPr>
          <w:rFonts w:ascii="Times New Roman" w:hAnsi="Times New Roman"/>
          <w:b/>
          <w:bCs/>
          <w:sz w:val="28"/>
          <w:szCs w:val="28"/>
        </w:rPr>
        <w:t>ч).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      Привить навыки решения задач «от конца к началу», подсчет среднего арифметического.</w:t>
      </w:r>
      <w:r w:rsidRPr="006F5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3. Задачи на движение (2</w:t>
      </w:r>
      <w:r w:rsidRPr="006F5069">
        <w:rPr>
          <w:rFonts w:ascii="Times New Roman" w:hAnsi="Times New Roman"/>
          <w:b/>
          <w:bCs/>
          <w:sz w:val="28"/>
          <w:szCs w:val="28"/>
        </w:rPr>
        <w:t xml:space="preserve">ч). </w:t>
      </w:r>
    </w:p>
    <w:p w:rsidR="00195065" w:rsidRPr="006F5069" w:rsidRDefault="00195065" w:rsidP="001950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 xml:space="preserve">задачи на движение </w:t>
      </w:r>
      <w:proofErr w:type="gramStart"/>
      <w:r w:rsidRPr="006F506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6F5069">
        <w:rPr>
          <w:rFonts w:ascii="Times New Roman" w:hAnsi="Times New Roman"/>
          <w:sz w:val="28"/>
          <w:szCs w:val="28"/>
          <w:lang w:eastAsia="ru-RU"/>
        </w:rPr>
        <w:t xml:space="preserve"> прямой (навстречу и вдогонку);</w:t>
      </w:r>
    </w:p>
    <w:p w:rsidR="00195065" w:rsidRPr="006F5069" w:rsidRDefault="00195065" w:rsidP="001950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по замкнутой трассе;</w:t>
      </w:r>
    </w:p>
    <w:p w:rsidR="00195065" w:rsidRPr="006F5069" w:rsidRDefault="00195065" w:rsidP="001950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по воде</w:t>
      </w:r>
    </w:p>
    <w:p w:rsidR="00195065" w:rsidRPr="006F5069" w:rsidRDefault="00195065" w:rsidP="001950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среднюю скорость;</w:t>
      </w:r>
    </w:p>
    <w:p w:rsidR="00195065" w:rsidRPr="006F5069" w:rsidRDefault="00195065" w:rsidP="001950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протяжённых тел.</w:t>
      </w:r>
    </w:p>
    <w:p w:rsidR="00195065" w:rsidRPr="006F5069" w:rsidRDefault="00195065" w:rsidP="00195065">
      <w:pPr>
        <w:pStyle w:val="a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     Дать основные соотношения, которые используются при решении задач на движение. Рекомендовать составлять рисунок с указанием расстояний, векторов скоростей и других данных задач. Привить навыки решения всех типов задач на движение.</w:t>
      </w:r>
      <w:r w:rsidRPr="006F5069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4. Задачи на проценты (2</w:t>
      </w:r>
      <w:r w:rsidRPr="006F5069">
        <w:rPr>
          <w:rFonts w:ascii="Times New Roman" w:hAnsi="Times New Roman"/>
          <w:b/>
          <w:bCs/>
          <w:sz w:val="28"/>
          <w:szCs w:val="28"/>
          <w:lang w:eastAsia="ru-RU"/>
        </w:rPr>
        <w:t>ч).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    Дать основные соотношения, используемые при решении задач на проценты. Дать формулу «сложных процентов». Рекомендовать составлять таблицу-условие. Привить навыки решения задач на основании условия всевозможными способами.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 </w:t>
      </w:r>
      <w:r w:rsidRPr="006F5069">
        <w:rPr>
          <w:rFonts w:ascii="Times New Roman" w:hAnsi="Times New Roman"/>
          <w:b/>
          <w:sz w:val="28"/>
          <w:szCs w:val="28"/>
        </w:rPr>
        <w:t>5. Задачи, связан</w:t>
      </w:r>
      <w:r>
        <w:rPr>
          <w:rFonts w:ascii="Times New Roman" w:hAnsi="Times New Roman"/>
          <w:b/>
          <w:sz w:val="28"/>
          <w:szCs w:val="28"/>
        </w:rPr>
        <w:t>ные с банковскими расчетами. (2</w:t>
      </w:r>
      <w:r w:rsidRPr="006F5069">
        <w:rPr>
          <w:rFonts w:ascii="Times New Roman" w:hAnsi="Times New Roman"/>
          <w:b/>
          <w:sz w:val="28"/>
          <w:szCs w:val="28"/>
        </w:rPr>
        <w:t>ч)</w:t>
      </w:r>
    </w:p>
    <w:p w:rsidR="00195065" w:rsidRPr="006F5069" w:rsidRDefault="00195065" w:rsidP="0019506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Отработать навыки использования формулы при вычислении банковской ставки, суммы вклада, срока вклада,  процентный прирост.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Задачи на смеси и сплавы (2</w:t>
      </w:r>
      <w:r w:rsidRPr="006F5069">
        <w:rPr>
          <w:rFonts w:ascii="Times New Roman" w:hAnsi="Times New Roman"/>
          <w:b/>
          <w:bCs/>
          <w:sz w:val="28"/>
          <w:szCs w:val="28"/>
        </w:rPr>
        <w:t>ч).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     Преодолеть психологические трудности, связанные с нечетким пониманием химических процессов, показав, что никаких химических процессов, влияющих на количественные соотношения задачи, не происходит. Дать основные допущения, отношения и формулы концентрации, процентного содержания и весового отношения. Рекомендовать запись условия с помощью таблицы. Привить навыки решения таких задач.</w:t>
      </w:r>
      <w:r w:rsidRPr="006F5069">
        <w:rPr>
          <w:rFonts w:ascii="Times New Roman" w:hAnsi="Times New Roman"/>
          <w:sz w:val="28"/>
          <w:szCs w:val="28"/>
        </w:rPr>
        <w:br/>
      </w:r>
      <w:r w:rsidRPr="006F5069">
        <w:rPr>
          <w:rFonts w:ascii="Times New Roman" w:hAnsi="Times New Roman"/>
          <w:b/>
          <w:bCs/>
          <w:sz w:val="28"/>
          <w:szCs w:val="28"/>
        </w:rPr>
        <w:t>7. Задачи на совместную работу (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F5069">
        <w:rPr>
          <w:rFonts w:ascii="Times New Roman" w:hAnsi="Times New Roman"/>
          <w:b/>
          <w:bCs/>
          <w:sz w:val="28"/>
          <w:szCs w:val="28"/>
        </w:rPr>
        <w:t>ч).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lastRenderedPageBreak/>
        <w:t>     Дать основные соотношения, используемые при решении задач на производительность. Рекомендовать составлять схемы-условия. Привить навыки решения таких задач при р</w:t>
      </w:r>
      <w:r>
        <w:rPr>
          <w:rFonts w:ascii="Times New Roman" w:hAnsi="Times New Roman"/>
          <w:sz w:val="28"/>
          <w:szCs w:val="28"/>
        </w:rPr>
        <w:t>ассмотрении частей всей работы.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F5069">
        <w:rPr>
          <w:rFonts w:ascii="Times New Roman" w:hAnsi="Times New Roman"/>
          <w:b/>
          <w:sz w:val="28"/>
          <w:szCs w:val="28"/>
        </w:rPr>
        <w:t xml:space="preserve">.Задачи </w:t>
      </w:r>
      <w:proofErr w:type="gramStart"/>
      <w:r w:rsidRPr="006F5069">
        <w:rPr>
          <w:rFonts w:ascii="Times New Roman" w:hAnsi="Times New Roman"/>
          <w:b/>
          <w:sz w:val="28"/>
          <w:szCs w:val="28"/>
        </w:rPr>
        <w:t>на прямую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обратную пропорциональность.(2</w:t>
      </w:r>
      <w:r w:rsidRPr="006F5069">
        <w:rPr>
          <w:rFonts w:ascii="Times New Roman" w:hAnsi="Times New Roman"/>
          <w:b/>
          <w:sz w:val="28"/>
          <w:szCs w:val="28"/>
        </w:rPr>
        <w:t>ч.)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Отработать навыки решения задач на составление пропорции.</w:t>
      </w:r>
      <w:r w:rsidRPr="006F50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6F5069">
        <w:rPr>
          <w:rFonts w:ascii="Times New Roman" w:hAnsi="Times New Roman"/>
          <w:b/>
          <w:bCs/>
          <w:sz w:val="28"/>
          <w:szCs w:val="28"/>
        </w:rPr>
        <w:t>. Задачи практического применения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с геометрическим содержанием (1</w:t>
      </w:r>
      <w:r w:rsidRPr="006F5069">
        <w:rPr>
          <w:rFonts w:ascii="Times New Roman" w:hAnsi="Times New Roman"/>
          <w:b/>
          <w:bCs/>
          <w:sz w:val="28"/>
          <w:szCs w:val="28"/>
        </w:rPr>
        <w:t>ч).</w:t>
      </w:r>
    </w:p>
    <w:p w:rsidR="00195065" w:rsidRPr="006F5069" w:rsidRDefault="00195065" w:rsidP="0019506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    Привить навыки решения задач геометрического содержания, решаемых либо арифметическим способом, либо с помощью уравнений или систем уравнений</w:t>
      </w:r>
      <w:r w:rsidRPr="006F5069">
        <w:rPr>
          <w:rFonts w:ascii="Times New Roman" w:hAnsi="Times New Roman"/>
          <w:sz w:val="28"/>
          <w:szCs w:val="28"/>
        </w:rPr>
        <w:br/>
      </w:r>
    </w:p>
    <w:p w:rsidR="00195065" w:rsidRPr="006F5069" w:rsidRDefault="00195065" w:rsidP="00195065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курса.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"/>
        <w:gridCol w:w="4217"/>
        <w:gridCol w:w="1560"/>
      </w:tblGrid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материала.</w:t>
            </w:r>
          </w:p>
        </w:tc>
        <w:tc>
          <w:tcPr>
            <w:tcW w:w="1560" w:type="dxa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часов.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Текстовые задачи и способы их решения.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связанные с банковскими расчетами.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смеси и сплавы.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52" w:type="dxa"/>
            <w:gridSpan w:val="2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17" w:type="dxa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совместную работу.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17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95065"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proofErr w:type="gramStart"/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065" w:rsidRPr="006F5069" w:rsidTr="000E774F">
        <w:tc>
          <w:tcPr>
            <w:tcW w:w="817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95065"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195065" w:rsidRPr="006F5069" w:rsidRDefault="00195065" w:rsidP="0019506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практического применения с геометрическим содержанием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5065" w:rsidRPr="006F5069" w:rsidTr="000E774F">
        <w:tc>
          <w:tcPr>
            <w:tcW w:w="5069" w:type="dxa"/>
            <w:gridSpan w:val="3"/>
          </w:tcPr>
          <w:p w:rsidR="00195065" w:rsidRPr="006F5069" w:rsidRDefault="00195065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Всего.</w:t>
            </w:r>
          </w:p>
        </w:tc>
        <w:tc>
          <w:tcPr>
            <w:tcW w:w="1560" w:type="dxa"/>
          </w:tcPr>
          <w:p w:rsidR="00195065" w:rsidRPr="006F5069" w:rsidRDefault="000E774F" w:rsidP="0019506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  <w:r w:rsidR="00C159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  <w:r w:rsidR="00195065"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195065" w:rsidRPr="006F5069" w:rsidRDefault="00195065" w:rsidP="00195065">
      <w:pPr>
        <w:pStyle w:val="a7"/>
        <w:rPr>
          <w:rFonts w:ascii="Times New Roman" w:hAnsi="Times New Roman"/>
          <w:sz w:val="28"/>
          <w:szCs w:val="28"/>
        </w:rPr>
      </w:pPr>
    </w:p>
    <w:p w:rsidR="00195065" w:rsidRPr="006F5069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95065" w:rsidRPr="006F5069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Default="000E774F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Default="000E774F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Default="000E774F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Default="000E774F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Default="000E774F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Pr="006F5069" w:rsidRDefault="000E774F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95065" w:rsidRPr="006F5069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95065" w:rsidRPr="006F5069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95065" w:rsidRPr="006F5069" w:rsidRDefault="00195065" w:rsidP="0019506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E774F" w:rsidRDefault="00195065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lastRenderedPageBreak/>
        <w:t>Календарно-тематиче</w:t>
      </w:r>
      <w:r w:rsidR="000E774F">
        <w:rPr>
          <w:rFonts w:ascii="Times New Roman" w:hAnsi="Times New Roman"/>
          <w:b/>
          <w:sz w:val="28"/>
          <w:szCs w:val="28"/>
        </w:rPr>
        <w:t xml:space="preserve">ское планирование </w:t>
      </w:r>
    </w:p>
    <w:p w:rsidR="00195065" w:rsidRDefault="000E774F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 класс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743"/>
        <w:gridCol w:w="3232"/>
        <w:gridCol w:w="1015"/>
        <w:gridCol w:w="964"/>
        <w:gridCol w:w="1020"/>
        <w:gridCol w:w="2597"/>
      </w:tblGrid>
      <w:tr w:rsidR="00302AB3" w:rsidTr="00302AB3">
        <w:tc>
          <w:tcPr>
            <w:tcW w:w="931" w:type="dxa"/>
          </w:tcPr>
          <w:p w:rsidR="00302AB3" w:rsidRPr="00302AB3" w:rsidRDefault="00302AB3" w:rsidP="000E77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02AB3" w:rsidRPr="00302AB3" w:rsidRDefault="00302AB3" w:rsidP="000E774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4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42" w:type="dxa"/>
          </w:tcPr>
          <w:p w:rsidR="00302AB3" w:rsidRPr="00302AB3" w:rsidRDefault="00302AB3" w:rsidP="000E77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42" w:type="dxa"/>
          </w:tcPr>
          <w:p w:rsidR="00302AB3" w:rsidRPr="00302AB3" w:rsidRDefault="00302AB3" w:rsidP="00302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302AB3" w:rsidRPr="00302AB3" w:rsidRDefault="00302AB3" w:rsidP="00302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8" w:type="dxa"/>
          </w:tcPr>
          <w:p w:rsidR="00302AB3" w:rsidRPr="00302AB3" w:rsidRDefault="00302AB3" w:rsidP="000E774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1184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Используемые ЭОР и ЦОР</w:t>
            </w:r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</w:tcPr>
          <w:p w:rsidR="00302AB3" w:rsidRDefault="00302AB3">
            <w:r w:rsidRPr="00043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Текстовые задачи и способы их решения.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</w:tcPr>
          <w:p w:rsidR="00302AB3" w:rsidRDefault="00302AB3">
            <w:r w:rsidRPr="00043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Текстовые задачи и способы их решения.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</w:tcPr>
          <w:p w:rsidR="00302AB3" w:rsidRDefault="00302AB3">
            <w:r w:rsidRPr="001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</w:tcPr>
          <w:p w:rsidR="00302AB3" w:rsidRDefault="00302AB3">
            <w:r w:rsidRPr="001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4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</w:tcPr>
          <w:p w:rsidR="00302AB3" w:rsidRDefault="00302AB3">
            <w:r w:rsidRPr="00DD3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5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6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</w:tcPr>
          <w:p w:rsidR="00302AB3" w:rsidRDefault="00302AB3">
            <w:r w:rsidRPr="00DD3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7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8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</w:tcPr>
          <w:p w:rsidR="00302AB3" w:rsidRDefault="00302AB3">
            <w:r w:rsidRPr="0053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9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0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</w:tcPr>
          <w:p w:rsidR="00302AB3" w:rsidRDefault="00302AB3">
            <w:r w:rsidRPr="0053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1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2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</w:tcPr>
          <w:p w:rsidR="00302AB3" w:rsidRDefault="00302AB3" w:rsidP="00302AB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связанные с банковскими расчетами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3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4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</w:tcPr>
          <w:p w:rsidR="00302AB3" w:rsidRDefault="00302AB3" w:rsidP="00302AB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связанные с банковскими расчетами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5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6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</w:t>
              </w:r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lastRenderedPageBreak/>
                <w:t>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94" w:type="dxa"/>
          </w:tcPr>
          <w:p w:rsidR="00302AB3" w:rsidRDefault="00302AB3">
            <w:r w:rsidRPr="003B4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смеси и сплавы.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7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8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94" w:type="dxa"/>
          </w:tcPr>
          <w:p w:rsidR="00302AB3" w:rsidRDefault="00302AB3">
            <w:r w:rsidRPr="003B4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смеси и сплавы.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9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0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94" w:type="dxa"/>
          </w:tcPr>
          <w:p w:rsidR="00302AB3" w:rsidRDefault="00302AB3">
            <w:r w:rsidRPr="00F6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совместную работу.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1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94" w:type="dxa"/>
          </w:tcPr>
          <w:p w:rsidR="00302AB3" w:rsidRDefault="00302AB3">
            <w:r w:rsidRPr="00F6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совместную работу.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94" w:type="dxa"/>
          </w:tcPr>
          <w:p w:rsidR="00302AB3" w:rsidRDefault="00302AB3"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proofErr w:type="gramStart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6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94" w:type="dxa"/>
          </w:tcPr>
          <w:p w:rsidR="00302AB3" w:rsidRDefault="00302AB3"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proofErr w:type="gramStart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2E6626" w:rsidRDefault="002E6626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7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302AB3" w:rsidTr="00302AB3">
        <w:tc>
          <w:tcPr>
            <w:tcW w:w="931" w:type="dxa"/>
          </w:tcPr>
          <w:p w:rsidR="00302AB3" w:rsidRPr="000E774F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94" w:type="dxa"/>
          </w:tcPr>
          <w:p w:rsidR="00302AB3" w:rsidRDefault="00302AB3" w:rsidP="00302AB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F50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практического применения с геометрическим содержанием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302AB3" w:rsidRPr="00302AB3" w:rsidRDefault="00302AB3" w:rsidP="0019506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C1597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302AB3" w:rsidRPr="00302AB3" w:rsidRDefault="00D97759" w:rsidP="00C1597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" w:history="1">
              <w:r w:rsidR="00C15973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</w:tbl>
    <w:p w:rsidR="000E774F" w:rsidRDefault="000E774F" w:rsidP="00302A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15973" w:rsidRDefault="00C15973" w:rsidP="001950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626" w:rsidRDefault="002E6626" w:rsidP="002E66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/>
          <w:b/>
          <w:sz w:val="28"/>
          <w:szCs w:val="28"/>
        </w:rPr>
        <w:t xml:space="preserve">ское планирование </w:t>
      </w:r>
    </w:p>
    <w:p w:rsidR="002E6626" w:rsidRDefault="002E6626" w:rsidP="002E66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11 класс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743"/>
        <w:gridCol w:w="3232"/>
        <w:gridCol w:w="1015"/>
        <w:gridCol w:w="964"/>
        <w:gridCol w:w="1020"/>
        <w:gridCol w:w="2597"/>
      </w:tblGrid>
      <w:tr w:rsidR="00826585" w:rsidTr="00826585">
        <w:tc>
          <w:tcPr>
            <w:tcW w:w="931" w:type="dxa"/>
          </w:tcPr>
          <w:p w:rsidR="002E6626" w:rsidRPr="00302AB3" w:rsidRDefault="002E6626" w:rsidP="008265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4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2E6626" w:rsidRPr="00302AB3" w:rsidRDefault="002E6626" w:rsidP="008265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1184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AB3">
              <w:rPr>
                <w:rFonts w:ascii="Times New Roman" w:hAnsi="Times New Roman"/>
                <w:b/>
                <w:sz w:val="28"/>
                <w:szCs w:val="28"/>
              </w:rPr>
              <w:t>Используемые ЭОР и ЦОР</w:t>
            </w:r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</w:tcPr>
          <w:p w:rsidR="002E6626" w:rsidRDefault="002E6626" w:rsidP="00826585">
            <w:r w:rsidRPr="00043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Текстовые задачи и способы их решения.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2E6626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826585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2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  <w:r w:rsidR="00826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</w:tcPr>
          <w:p w:rsidR="002E6626" w:rsidRDefault="002E6626" w:rsidP="00826585">
            <w:r w:rsidRPr="00043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Текстовые задачи и способы их решения.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</w:tcPr>
          <w:p w:rsidR="002E6626" w:rsidRDefault="002E6626" w:rsidP="00826585">
            <w:r w:rsidRPr="001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</w:tcPr>
          <w:p w:rsidR="002E6626" w:rsidRDefault="002E6626" w:rsidP="00826585">
            <w:r w:rsidRPr="001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8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</w:tcPr>
          <w:p w:rsidR="002E6626" w:rsidRDefault="002E6626" w:rsidP="00826585">
            <w:r w:rsidRPr="00DD3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9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0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</w:tcPr>
          <w:p w:rsidR="002E6626" w:rsidRDefault="002E6626" w:rsidP="00826585">
            <w:r w:rsidRPr="00DD3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1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2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</w:tcPr>
          <w:p w:rsidR="002E6626" w:rsidRDefault="002E6626" w:rsidP="00826585">
            <w:r w:rsidRPr="0053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3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4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</w:tcPr>
          <w:p w:rsidR="002E6626" w:rsidRDefault="002E6626" w:rsidP="00826585">
            <w:r w:rsidRPr="0053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</w:tcPr>
          <w:p w:rsidR="002E6626" w:rsidRDefault="002E6626" w:rsidP="0082658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связанные с банковскими расчетами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7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8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</w:tcPr>
          <w:p w:rsidR="002E6626" w:rsidRDefault="002E6626" w:rsidP="0082658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связанные с банковскими расчетами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9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0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</w:t>
              </w:r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lastRenderedPageBreak/>
                <w:t>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94" w:type="dxa"/>
          </w:tcPr>
          <w:p w:rsidR="002E6626" w:rsidRDefault="002E6626" w:rsidP="00826585">
            <w:r w:rsidRPr="003B4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смеси и сплавы.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1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2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94" w:type="dxa"/>
          </w:tcPr>
          <w:p w:rsidR="002E6626" w:rsidRDefault="002E6626" w:rsidP="00826585">
            <w:r w:rsidRPr="003B4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смеси и сплавы.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3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4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94" w:type="dxa"/>
          </w:tcPr>
          <w:p w:rsidR="002E6626" w:rsidRDefault="002E6626" w:rsidP="00826585">
            <w:r w:rsidRPr="00F6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совместную работу.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5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6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94" w:type="dxa"/>
          </w:tcPr>
          <w:p w:rsidR="002E6626" w:rsidRDefault="002E6626" w:rsidP="00826585">
            <w:r w:rsidRPr="00F6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совместную работу.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7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8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94" w:type="dxa"/>
          </w:tcPr>
          <w:p w:rsidR="002E6626" w:rsidRDefault="002E6626" w:rsidP="00826585"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proofErr w:type="gramStart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9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0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94" w:type="dxa"/>
          </w:tcPr>
          <w:p w:rsidR="002E6626" w:rsidRDefault="002E6626" w:rsidP="00826585"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proofErr w:type="gramStart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991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1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2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826585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94" w:type="dxa"/>
          </w:tcPr>
          <w:p w:rsidR="002E6626" w:rsidRDefault="002E6626" w:rsidP="0082658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F50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практического применения с геометрическим содержанием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3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4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  <w:tr w:rsidR="002E6626" w:rsidTr="00826585">
        <w:tc>
          <w:tcPr>
            <w:tcW w:w="931" w:type="dxa"/>
          </w:tcPr>
          <w:p w:rsidR="002E6626" w:rsidRPr="000E774F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94" w:type="dxa"/>
          </w:tcPr>
          <w:p w:rsidR="002E6626" w:rsidRPr="006F5069" w:rsidRDefault="002E6626" w:rsidP="00826585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практического применения с геометрическим содержанием</w:t>
            </w:r>
          </w:p>
        </w:tc>
        <w:tc>
          <w:tcPr>
            <w:tcW w:w="1142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E6626" w:rsidRPr="002E6626" w:rsidRDefault="002E6626" w:rsidP="008265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626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278" w:type="dxa"/>
          </w:tcPr>
          <w:p w:rsidR="002E6626" w:rsidRPr="00302AB3" w:rsidRDefault="002E6626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826585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5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http://school-ollection.edu.ru/</w:t>
              </w:r>
            </w:hyperlink>
          </w:p>
          <w:p w:rsidR="002E6626" w:rsidRPr="00302AB3" w:rsidRDefault="00D97759" w:rsidP="008265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6" w:history="1">
              <w:r w:rsidR="00826585" w:rsidRPr="005C4B47">
                <w:rPr>
                  <w:rStyle w:val="af1"/>
                  <w:rFonts w:ascii="Times New Roman" w:hAnsi="Times New Roman"/>
                  <w:b/>
                  <w:sz w:val="28"/>
                  <w:szCs w:val="28"/>
                </w:rPr>
                <w:t>http://math-prosto.ru/index.php</w:t>
              </w:r>
            </w:hyperlink>
          </w:p>
        </w:tc>
      </w:tr>
    </w:tbl>
    <w:p w:rsidR="002E6626" w:rsidRDefault="002E6626" w:rsidP="002E66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E6626" w:rsidRDefault="002E6626" w:rsidP="002E66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E6626" w:rsidRDefault="002E6626" w:rsidP="002E6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626" w:rsidRDefault="002E6626" w:rsidP="002E6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065" w:rsidRDefault="00195065" w:rsidP="0019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9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A66"/>
    <w:multiLevelType w:val="hybridMultilevel"/>
    <w:tmpl w:val="3952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B1476"/>
    <w:multiLevelType w:val="hybridMultilevel"/>
    <w:tmpl w:val="2CD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1D52"/>
    <w:multiLevelType w:val="hybridMultilevel"/>
    <w:tmpl w:val="9C308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32"/>
    <w:rsid w:val="000E774F"/>
    <w:rsid w:val="00195065"/>
    <w:rsid w:val="002E6626"/>
    <w:rsid w:val="00302AB3"/>
    <w:rsid w:val="00826585"/>
    <w:rsid w:val="00C15973"/>
    <w:rsid w:val="00C44852"/>
    <w:rsid w:val="00D97759"/>
    <w:rsid w:val="00E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5065"/>
    <w:rPr>
      <w:rFonts w:ascii="Calibri" w:eastAsia="Calibri" w:hAnsi="Calibri" w:cs="Times New Roman"/>
    </w:rPr>
  </w:style>
  <w:style w:type="paragraph" w:styleId="3">
    <w:name w:val="heading 3"/>
    <w:basedOn w:val="a1"/>
    <w:next w:val="a1"/>
    <w:link w:val="30"/>
    <w:uiPriority w:val="9"/>
    <w:unhideWhenUsed/>
    <w:qFormat/>
    <w:rsid w:val="00195065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195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195065"/>
    <w:rPr>
      <w:rFonts w:cs="Times New Roman"/>
      <w:b/>
      <w:bCs/>
    </w:rPr>
  </w:style>
  <w:style w:type="character" w:customStyle="1" w:styleId="fStyleText">
    <w:name w:val="fStyleText"/>
    <w:rsid w:val="0019506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Center">
    <w:name w:val="pStyleTextCenter"/>
    <w:basedOn w:val="a1"/>
    <w:rsid w:val="00195065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19506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No Spacing"/>
    <w:link w:val="a8"/>
    <w:uiPriority w:val="1"/>
    <w:qFormat/>
    <w:rsid w:val="001950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2"/>
    <w:link w:val="a7"/>
    <w:uiPriority w:val="1"/>
    <w:rsid w:val="00195065"/>
    <w:rPr>
      <w:rFonts w:ascii="Calibri" w:eastAsia="Calibri" w:hAnsi="Calibri" w:cs="Times New Roman"/>
    </w:rPr>
  </w:style>
  <w:style w:type="paragraph" w:styleId="a9">
    <w:name w:val="List Paragraph"/>
    <w:basedOn w:val="a1"/>
    <w:link w:val="aa"/>
    <w:uiPriority w:val="1"/>
    <w:qFormat/>
    <w:rsid w:val="00195065"/>
    <w:pPr>
      <w:ind w:left="720"/>
      <w:contextualSpacing/>
    </w:pPr>
  </w:style>
  <w:style w:type="character" w:customStyle="1" w:styleId="apple-converted-space">
    <w:name w:val="apple-converted-space"/>
    <w:basedOn w:val="a2"/>
    <w:rsid w:val="00195065"/>
  </w:style>
  <w:style w:type="character" w:styleId="ab">
    <w:name w:val="Emphasis"/>
    <w:basedOn w:val="a2"/>
    <w:uiPriority w:val="20"/>
    <w:qFormat/>
    <w:rsid w:val="00195065"/>
    <w:rPr>
      <w:i/>
      <w:iCs/>
    </w:rPr>
  </w:style>
  <w:style w:type="paragraph" w:customStyle="1" w:styleId="a">
    <w:name w:val="Перечень"/>
    <w:basedOn w:val="a1"/>
    <w:next w:val="a1"/>
    <w:link w:val="ac"/>
    <w:qFormat/>
    <w:rsid w:val="0019506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19506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Абзац списка Знак"/>
    <w:link w:val="a9"/>
    <w:uiPriority w:val="34"/>
    <w:locked/>
    <w:rsid w:val="00195065"/>
    <w:rPr>
      <w:rFonts w:ascii="Calibri" w:eastAsia="Calibri" w:hAnsi="Calibri" w:cs="Times New Roman"/>
    </w:rPr>
  </w:style>
  <w:style w:type="paragraph" w:customStyle="1" w:styleId="a0">
    <w:name w:val="НОМЕРА"/>
    <w:basedOn w:val="a5"/>
    <w:link w:val="ad"/>
    <w:uiPriority w:val="99"/>
    <w:qFormat/>
    <w:rsid w:val="00195065"/>
    <w:pPr>
      <w:numPr>
        <w:numId w:val="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d">
    <w:name w:val="НОМЕРА Знак"/>
    <w:link w:val="a0"/>
    <w:uiPriority w:val="99"/>
    <w:rsid w:val="00195065"/>
    <w:rPr>
      <w:rFonts w:ascii="Arial Narrow" w:eastAsia="Calibri" w:hAnsi="Arial Narrow" w:cs="Times New Roman"/>
      <w:sz w:val="18"/>
      <w:szCs w:val="18"/>
      <w:lang w:eastAsia="ru-RU"/>
    </w:rPr>
  </w:style>
  <w:style w:type="table" w:styleId="ae">
    <w:name w:val="Table Grid"/>
    <w:basedOn w:val="a3"/>
    <w:uiPriority w:val="59"/>
    <w:rsid w:val="0019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Text">
    <w:name w:val="pStyleText"/>
    <w:basedOn w:val="a1"/>
    <w:rsid w:val="00195065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30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02AB3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826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5065"/>
    <w:rPr>
      <w:rFonts w:ascii="Calibri" w:eastAsia="Calibri" w:hAnsi="Calibri" w:cs="Times New Roman"/>
    </w:rPr>
  </w:style>
  <w:style w:type="paragraph" w:styleId="3">
    <w:name w:val="heading 3"/>
    <w:basedOn w:val="a1"/>
    <w:next w:val="a1"/>
    <w:link w:val="30"/>
    <w:uiPriority w:val="9"/>
    <w:unhideWhenUsed/>
    <w:qFormat/>
    <w:rsid w:val="00195065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195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195065"/>
    <w:rPr>
      <w:rFonts w:cs="Times New Roman"/>
      <w:b/>
      <w:bCs/>
    </w:rPr>
  </w:style>
  <w:style w:type="character" w:customStyle="1" w:styleId="fStyleText">
    <w:name w:val="fStyleText"/>
    <w:rsid w:val="0019506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Center">
    <w:name w:val="pStyleTextCenter"/>
    <w:basedOn w:val="a1"/>
    <w:rsid w:val="00195065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19506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No Spacing"/>
    <w:link w:val="a8"/>
    <w:uiPriority w:val="1"/>
    <w:qFormat/>
    <w:rsid w:val="001950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2"/>
    <w:link w:val="a7"/>
    <w:uiPriority w:val="1"/>
    <w:rsid w:val="00195065"/>
    <w:rPr>
      <w:rFonts w:ascii="Calibri" w:eastAsia="Calibri" w:hAnsi="Calibri" w:cs="Times New Roman"/>
    </w:rPr>
  </w:style>
  <w:style w:type="paragraph" w:styleId="a9">
    <w:name w:val="List Paragraph"/>
    <w:basedOn w:val="a1"/>
    <w:link w:val="aa"/>
    <w:uiPriority w:val="1"/>
    <w:qFormat/>
    <w:rsid w:val="00195065"/>
    <w:pPr>
      <w:ind w:left="720"/>
      <w:contextualSpacing/>
    </w:pPr>
  </w:style>
  <w:style w:type="character" w:customStyle="1" w:styleId="apple-converted-space">
    <w:name w:val="apple-converted-space"/>
    <w:basedOn w:val="a2"/>
    <w:rsid w:val="00195065"/>
  </w:style>
  <w:style w:type="character" w:styleId="ab">
    <w:name w:val="Emphasis"/>
    <w:basedOn w:val="a2"/>
    <w:uiPriority w:val="20"/>
    <w:qFormat/>
    <w:rsid w:val="00195065"/>
    <w:rPr>
      <w:i/>
      <w:iCs/>
    </w:rPr>
  </w:style>
  <w:style w:type="paragraph" w:customStyle="1" w:styleId="a">
    <w:name w:val="Перечень"/>
    <w:basedOn w:val="a1"/>
    <w:next w:val="a1"/>
    <w:link w:val="ac"/>
    <w:qFormat/>
    <w:rsid w:val="0019506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19506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Абзац списка Знак"/>
    <w:link w:val="a9"/>
    <w:uiPriority w:val="34"/>
    <w:locked/>
    <w:rsid w:val="00195065"/>
    <w:rPr>
      <w:rFonts w:ascii="Calibri" w:eastAsia="Calibri" w:hAnsi="Calibri" w:cs="Times New Roman"/>
    </w:rPr>
  </w:style>
  <w:style w:type="paragraph" w:customStyle="1" w:styleId="a0">
    <w:name w:val="НОМЕРА"/>
    <w:basedOn w:val="a5"/>
    <w:link w:val="ad"/>
    <w:uiPriority w:val="99"/>
    <w:qFormat/>
    <w:rsid w:val="00195065"/>
    <w:pPr>
      <w:numPr>
        <w:numId w:val="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d">
    <w:name w:val="НОМЕРА Знак"/>
    <w:link w:val="a0"/>
    <w:uiPriority w:val="99"/>
    <w:rsid w:val="00195065"/>
    <w:rPr>
      <w:rFonts w:ascii="Arial Narrow" w:eastAsia="Calibri" w:hAnsi="Arial Narrow" w:cs="Times New Roman"/>
      <w:sz w:val="18"/>
      <w:szCs w:val="18"/>
      <w:lang w:eastAsia="ru-RU"/>
    </w:rPr>
  </w:style>
  <w:style w:type="table" w:styleId="ae">
    <w:name w:val="Table Grid"/>
    <w:basedOn w:val="a3"/>
    <w:uiPriority w:val="59"/>
    <w:rsid w:val="0019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Text">
    <w:name w:val="pStyleText"/>
    <w:basedOn w:val="a1"/>
    <w:rsid w:val="00195065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30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02AB3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82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ollection.edu.ru/" TargetMode="External"/><Relationship Id="rId18" Type="http://schemas.openxmlformats.org/officeDocument/2006/relationships/hyperlink" Target="http://math-prosto.ru/index.php" TargetMode="External"/><Relationship Id="rId26" Type="http://schemas.openxmlformats.org/officeDocument/2006/relationships/hyperlink" Target="http://math-prosto.ru/index.php" TargetMode="External"/><Relationship Id="rId39" Type="http://schemas.openxmlformats.org/officeDocument/2006/relationships/hyperlink" Target="http://school-ollection.edu.ru/" TargetMode="External"/><Relationship Id="rId21" Type="http://schemas.openxmlformats.org/officeDocument/2006/relationships/hyperlink" Target="http://school-ollection.edu.ru/" TargetMode="External"/><Relationship Id="rId34" Type="http://schemas.openxmlformats.org/officeDocument/2006/relationships/hyperlink" Target="http://math-prosto.ru/index.php" TargetMode="External"/><Relationship Id="rId42" Type="http://schemas.openxmlformats.org/officeDocument/2006/relationships/hyperlink" Target="http://math-prosto.ru/index.php" TargetMode="External"/><Relationship Id="rId47" Type="http://schemas.openxmlformats.org/officeDocument/2006/relationships/hyperlink" Target="http://school-ollection.edu.ru/" TargetMode="External"/><Relationship Id="rId50" Type="http://schemas.openxmlformats.org/officeDocument/2006/relationships/hyperlink" Target="http://math-prosto.ru/index.php" TargetMode="External"/><Relationship Id="rId55" Type="http://schemas.openxmlformats.org/officeDocument/2006/relationships/hyperlink" Target="http://school-ollection.edu.ru/" TargetMode="External"/><Relationship Id="rId63" Type="http://schemas.openxmlformats.org/officeDocument/2006/relationships/hyperlink" Target="http://school-ollection.edu.ru/" TargetMode="External"/><Relationship Id="rId68" Type="http://schemas.openxmlformats.org/officeDocument/2006/relationships/hyperlink" Target="http://math-prosto.ru/index.php" TargetMode="External"/><Relationship Id="rId76" Type="http://schemas.openxmlformats.org/officeDocument/2006/relationships/hyperlink" Target="http://math-prosto.ru/index.php" TargetMode="External"/><Relationship Id="rId7" Type="http://schemas.openxmlformats.org/officeDocument/2006/relationships/hyperlink" Target="http://school-ollection.edu.ru/" TargetMode="External"/><Relationship Id="rId71" Type="http://schemas.openxmlformats.org/officeDocument/2006/relationships/hyperlink" Target="http://school-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h-prosto.ru/index.php" TargetMode="External"/><Relationship Id="rId29" Type="http://schemas.openxmlformats.org/officeDocument/2006/relationships/hyperlink" Target="http://school-ollection.edu.ru/" TargetMode="External"/><Relationship Id="rId11" Type="http://schemas.openxmlformats.org/officeDocument/2006/relationships/hyperlink" Target="http://school-ollection.edu.ru/" TargetMode="External"/><Relationship Id="rId24" Type="http://schemas.openxmlformats.org/officeDocument/2006/relationships/hyperlink" Target="http://math-prosto.ru/index.php" TargetMode="External"/><Relationship Id="rId32" Type="http://schemas.openxmlformats.org/officeDocument/2006/relationships/hyperlink" Target="http://math-prosto.ru/index.php" TargetMode="External"/><Relationship Id="rId37" Type="http://schemas.openxmlformats.org/officeDocument/2006/relationships/hyperlink" Target="http://school-ollection.edu.ru/" TargetMode="External"/><Relationship Id="rId40" Type="http://schemas.openxmlformats.org/officeDocument/2006/relationships/hyperlink" Target="http://math-prosto.ru/index.php" TargetMode="External"/><Relationship Id="rId45" Type="http://schemas.openxmlformats.org/officeDocument/2006/relationships/hyperlink" Target="http://school-ollection.edu.ru/" TargetMode="External"/><Relationship Id="rId53" Type="http://schemas.openxmlformats.org/officeDocument/2006/relationships/hyperlink" Target="http://school-ollection.edu.ru/" TargetMode="External"/><Relationship Id="rId58" Type="http://schemas.openxmlformats.org/officeDocument/2006/relationships/hyperlink" Target="http://math-prosto.ru/index.php" TargetMode="External"/><Relationship Id="rId66" Type="http://schemas.openxmlformats.org/officeDocument/2006/relationships/hyperlink" Target="http://math-prosto.ru/index.php" TargetMode="External"/><Relationship Id="rId74" Type="http://schemas.openxmlformats.org/officeDocument/2006/relationships/hyperlink" Target="http://math-prosto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ollection.edu.ru/" TargetMode="External"/><Relationship Id="rId23" Type="http://schemas.openxmlformats.org/officeDocument/2006/relationships/hyperlink" Target="http://school-ollection.edu.ru/" TargetMode="External"/><Relationship Id="rId28" Type="http://schemas.openxmlformats.org/officeDocument/2006/relationships/hyperlink" Target="http://math-prosto.ru/index.php" TargetMode="External"/><Relationship Id="rId36" Type="http://schemas.openxmlformats.org/officeDocument/2006/relationships/hyperlink" Target="http://math-prosto.ru/index.php" TargetMode="External"/><Relationship Id="rId49" Type="http://schemas.openxmlformats.org/officeDocument/2006/relationships/hyperlink" Target="http://school-ollection.edu.ru/" TargetMode="External"/><Relationship Id="rId57" Type="http://schemas.openxmlformats.org/officeDocument/2006/relationships/hyperlink" Target="http://school-ollection.edu.ru/" TargetMode="External"/><Relationship Id="rId61" Type="http://schemas.openxmlformats.org/officeDocument/2006/relationships/hyperlink" Target="http://school-ollection.edu.ru/" TargetMode="External"/><Relationship Id="rId10" Type="http://schemas.openxmlformats.org/officeDocument/2006/relationships/hyperlink" Target="http://math-prosto.ru/index.php" TargetMode="External"/><Relationship Id="rId19" Type="http://schemas.openxmlformats.org/officeDocument/2006/relationships/hyperlink" Target="http://school-ollection.edu.ru/" TargetMode="External"/><Relationship Id="rId31" Type="http://schemas.openxmlformats.org/officeDocument/2006/relationships/hyperlink" Target="http://school-ollection.edu.ru/" TargetMode="External"/><Relationship Id="rId44" Type="http://schemas.openxmlformats.org/officeDocument/2006/relationships/hyperlink" Target="http://math-prosto.ru/index.php" TargetMode="External"/><Relationship Id="rId52" Type="http://schemas.openxmlformats.org/officeDocument/2006/relationships/hyperlink" Target="http://math-prosto.ru/index.php" TargetMode="External"/><Relationship Id="rId60" Type="http://schemas.openxmlformats.org/officeDocument/2006/relationships/hyperlink" Target="http://math-prosto.ru/index.php" TargetMode="External"/><Relationship Id="rId65" Type="http://schemas.openxmlformats.org/officeDocument/2006/relationships/hyperlink" Target="http://school-ollection.edu.ru/" TargetMode="External"/><Relationship Id="rId73" Type="http://schemas.openxmlformats.org/officeDocument/2006/relationships/hyperlink" Target="http://school-ollection.edu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ollection.edu.ru/" TargetMode="External"/><Relationship Id="rId14" Type="http://schemas.openxmlformats.org/officeDocument/2006/relationships/hyperlink" Target="http://math-prosto.ru/index.php" TargetMode="External"/><Relationship Id="rId22" Type="http://schemas.openxmlformats.org/officeDocument/2006/relationships/hyperlink" Target="http://math-prosto.ru/index.php" TargetMode="External"/><Relationship Id="rId27" Type="http://schemas.openxmlformats.org/officeDocument/2006/relationships/hyperlink" Target="http://school-ollection.edu.ru/" TargetMode="External"/><Relationship Id="rId30" Type="http://schemas.openxmlformats.org/officeDocument/2006/relationships/hyperlink" Target="http://math-prosto.ru/index.php" TargetMode="External"/><Relationship Id="rId35" Type="http://schemas.openxmlformats.org/officeDocument/2006/relationships/hyperlink" Target="http://school-ollection.edu.ru/" TargetMode="External"/><Relationship Id="rId43" Type="http://schemas.openxmlformats.org/officeDocument/2006/relationships/hyperlink" Target="http://school-ollection.edu.ru/" TargetMode="External"/><Relationship Id="rId48" Type="http://schemas.openxmlformats.org/officeDocument/2006/relationships/hyperlink" Target="http://math-prosto.ru/index.php" TargetMode="External"/><Relationship Id="rId56" Type="http://schemas.openxmlformats.org/officeDocument/2006/relationships/hyperlink" Target="http://math-prosto.ru/index.php" TargetMode="External"/><Relationship Id="rId64" Type="http://schemas.openxmlformats.org/officeDocument/2006/relationships/hyperlink" Target="http://math-prosto.ru/index.php" TargetMode="External"/><Relationship Id="rId69" Type="http://schemas.openxmlformats.org/officeDocument/2006/relationships/hyperlink" Target="http://school-ollection.edu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math-prosto.ru/index.php" TargetMode="External"/><Relationship Id="rId51" Type="http://schemas.openxmlformats.org/officeDocument/2006/relationships/hyperlink" Target="http://school-ollection.edu.ru/" TargetMode="External"/><Relationship Id="rId72" Type="http://schemas.openxmlformats.org/officeDocument/2006/relationships/hyperlink" Target="http://math-prosto.ru/index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ath-prosto.ru/index.php" TargetMode="External"/><Relationship Id="rId17" Type="http://schemas.openxmlformats.org/officeDocument/2006/relationships/hyperlink" Target="http://school-ollection.edu.ru/" TargetMode="External"/><Relationship Id="rId25" Type="http://schemas.openxmlformats.org/officeDocument/2006/relationships/hyperlink" Target="http://school-ollection.edu.ru/" TargetMode="External"/><Relationship Id="rId33" Type="http://schemas.openxmlformats.org/officeDocument/2006/relationships/hyperlink" Target="http://school-ollection.edu.ru/" TargetMode="External"/><Relationship Id="rId38" Type="http://schemas.openxmlformats.org/officeDocument/2006/relationships/hyperlink" Target="http://math-prosto.ru/index.php" TargetMode="External"/><Relationship Id="rId46" Type="http://schemas.openxmlformats.org/officeDocument/2006/relationships/hyperlink" Target="http://math-prosto.ru/index.php" TargetMode="External"/><Relationship Id="rId59" Type="http://schemas.openxmlformats.org/officeDocument/2006/relationships/hyperlink" Target="http://school-ollection.edu.ru/" TargetMode="External"/><Relationship Id="rId67" Type="http://schemas.openxmlformats.org/officeDocument/2006/relationships/hyperlink" Target="http://school-ollection.edu.ru/" TargetMode="External"/><Relationship Id="rId20" Type="http://schemas.openxmlformats.org/officeDocument/2006/relationships/hyperlink" Target="http://math-prosto.ru/index.php" TargetMode="External"/><Relationship Id="rId41" Type="http://schemas.openxmlformats.org/officeDocument/2006/relationships/hyperlink" Target="http://school-ollection.edu.ru/" TargetMode="External"/><Relationship Id="rId54" Type="http://schemas.openxmlformats.org/officeDocument/2006/relationships/hyperlink" Target="http://math-prosto.ru/index.php" TargetMode="External"/><Relationship Id="rId62" Type="http://schemas.openxmlformats.org/officeDocument/2006/relationships/hyperlink" Target="http://math-prosto.ru/index.php" TargetMode="External"/><Relationship Id="rId70" Type="http://schemas.openxmlformats.org/officeDocument/2006/relationships/hyperlink" Target="http://math-prosto.ru/index.php" TargetMode="External"/><Relationship Id="rId75" Type="http://schemas.openxmlformats.org/officeDocument/2006/relationships/hyperlink" Target="http://school-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2022-10-21T04:30:00Z</cp:lastPrinted>
  <dcterms:created xsi:type="dcterms:W3CDTF">2022-10-20T10:40:00Z</dcterms:created>
  <dcterms:modified xsi:type="dcterms:W3CDTF">2022-11-01T02:33:00Z</dcterms:modified>
</cp:coreProperties>
</file>