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  <w:bookmarkStart w:id="0" w:name="_GoBack"/>
      <w:bookmarkEnd w:id="0"/>
      <w:r>
        <w:drawing>
          <wp:inline distT="0" distB="0" distL="114300" distR="114300">
            <wp:extent cx="5625465" cy="8590280"/>
            <wp:effectExtent l="0" t="0" r="13335" b="1270"/>
            <wp:docPr id="7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5465" cy="859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ПОЯСНИТЕЛЬНАЯ ЗАПИСКА</w:t>
      </w:r>
    </w:p>
    <w:p>
      <w:pPr>
        <w:autoSpaceDE w:val="0"/>
        <w:autoSpaceDN w:val="0"/>
        <w:spacing w:before="346"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ХАРАКТЕРИСТИКА УЧЕБНОГО ПРЕДМЕТА «ТЕХНОЛОГИЯ»</w:t>
      </w:r>
    </w:p>
    <w:p>
      <w:pPr>
        <w:autoSpaceDE w:val="0"/>
        <w:autoSpaceDN w:val="0"/>
        <w:spacing w:before="166" w:after="0" w:line="281" w:lineRule="auto"/>
        <w:ind w:right="288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Учебный предмет «Технология» в современной школе интегрирует знания по разным предметам учебного плана и становится одним из базовых 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системно-деятельностного подхода в реализации содержания.</w:t>
      </w:r>
    </w:p>
    <w:p>
      <w:pPr>
        <w:autoSpaceDE w:val="0"/>
        <w:autoSpaceDN w:val="0"/>
        <w:spacing w:before="70" w:after="0" w:line="281" w:lineRule="auto"/>
        <w:ind w:right="288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Предмет обеспечивает обучающимся вхождение в мир технологий, в том числе: материальных, информационных, коммуникационных, когнитивных и социальных. В рамках освоения предмета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 в сферах трудовой деятельности.</w:t>
      </w:r>
    </w:p>
    <w:p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Различные виды технологий, в том числе обозначенные в Национальной технологической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инициативе, являются основой инновационного развития внутреннего рынка, устойчивого положения России на внешнем рынке.</w:t>
      </w:r>
    </w:p>
    <w:p>
      <w:pPr>
        <w:autoSpaceDE w:val="0"/>
        <w:autoSpaceDN w:val="0"/>
        <w:spacing w:before="70" w:after="0" w:line="283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Учебный предмет «Технология»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дизайн;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-моделирование, прототипирование, технологии цифрового производства в области обработки материалов, аддитивные технологии; нанотехнологии; робототехника и системы автоматического управления; технологии электротехники, электроники и электроэнергетики; строительство; транспорт; агро- и биотехнологии; обработка пищевых продуктов.</w:t>
      </w:r>
    </w:p>
    <w:p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Учебная программа предмета «Технология» конкретизирует содержание, предметные,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метапредметные и личностные результаты, которые должны обеспечить требование федерального государственного образовательного стандарта.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Стратегическими документами, определяющими направление модернизации содержания и методов обучения, являются:</w:t>
      </w:r>
    </w:p>
    <w:p>
      <w:pPr>
        <w:autoSpaceDE w:val="0"/>
        <w:autoSpaceDN w:val="0"/>
        <w:spacing w:before="178" w:after="0" w:line="271" w:lineRule="auto"/>
        <w:ind w:left="420" w:right="43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ФГОС ООО 2021 года (Приказ Минпросвещения России от31.05.2021 № 287 «Об утверждении Федерального государственного образовательного стандарта основного общего образования»; зарегистрирован в Минюсте России 05.07.2021,№ 64101)</w:t>
      </w:r>
    </w:p>
    <w:p>
      <w:pPr>
        <w:autoSpaceDE w:val="0"/>
        <w:autoSpaceDN w:val="0"/>
        <w:spacing w:before="240" w:after="0" w:line="271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Концепция преподавания предметной области «Технология» в образовательных организациях Российской Федерации, реализующих основные общеобразовательные программы(утверждена коллегией Министерства просвещения Российской Федерации 24 декабря 2018 г.).</w:t>
      </w:r>
    </w:p>
    <w:p>
      <w:pPr>
        <w:autoSpaceDE w:val="0"/>
        <w:autoSpaceDN w:val="0"/>
        <w:spacing w:before="322" w:after="0" w:line="262" w:lineRule="auto"/>
        <w:ind w:right="72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ЦЕЛИ И ЗАДАЧИ ИЗУЧЕНИЯ ПРЕДМЕТА «ТЕХНОЛОГИЯ» В ОСНОВНОМ ОБЩЕМ ОБРАЗОВАНИИ</w:t>
      </w:r>
    </w:p>
    <w:p>
      <w:pPr>
        <w:autoSpaceDE w:val="0"/>
        <w:autoSpaceDN w:val="0"/>
        <w:spacing w:before="166" w:after="0" w:line="271" w:lineRule="auto"/>
        <w:ind w:right="144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Основной целью освоения предмета «Технология» является формирование технологической грамотности, глобальных компетенций, творческого мышления, необходимых для перехода к новым приоритетам научно-технологического развития Российской Федерации.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Задачами курса технологии являются:</w:t>
      </w:r>
    </w:p>
    <w:p>
      <w:pPr>
        <w:autoSpaceDE w:val="0"/>
        <w:autoSpaceDN w:val="0"/>
        <w:spacing w:before="178" w:after="0" w:line="271" w:lineRule="auto"/>
        <w:ind w:left="420" w:right="28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овладение знаниями, умениями и опытом деятельности в предметной области «Технология»как необходимым компонентом общей культуры человека цифрового социума и актуальными для жизни в этом социуме технологиями;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овладение трудовыми умениями и необходимыми технологическими знаниями по</w:t>
      </w:r>
    </w:p>
    <w:p>
      <w:pPr>
        <w:rPr>
          <w:lang w:val="ru-RU"/>
        </w:rPr>
        <w:sectPr>
          <w:pgSz w:w="11900" w:h="16840"/>
          <w:pgMar w:top="298" w:right="650" w:bottom="296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90" w:line="220" w:lineRule="exact"/>
        <w:rPr>
          <w:lang w:val="ru-RU"/>
        </w:rPr>
      </w:pPr>
    </w:p>
    <w:p>
      <w:pPr>
        <w:autoSpaceDE w:val="0"/>
        <w:autoSpaceDN w:val="0"/>
        <w:spacing w:after="0" w:line="271" w:lineRule="auto"/>
        <w:ind w:left="420" w:right="7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преобразованию материи, энергии и информации в соответствии 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>
      <w:pPr>
        <w:autoSpaceDE w:val="0"/>
        <w:autoSpaceDN w:val="0"/>
        <w:spacing w:before="238" w:after="0" w:line="262" w:lineRule="auto"/>
        <w:ind w:left="420" w:right="43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формирование у обучающихся навыка использования в трудовой деятельности цифровых инструментов и программных сервисов, а также когнитивных инструментов и технологий;</w:t>
      </w:r>
    </w:p>
    <w:p>
      <w:pPr>
        <w:autoSpaceDE w:val="0"/>
        <w:autoSpaceDN w:val="0"/>
        <w:spacing w:before="238" w:after="0" w:line="271" w:lineRule="auto"/>
        <w:ind w:left="420" w:right="57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>
      <w:pPr>
        <w:autoSpaceDE w:val="0"/>
        <w:autoSpaceDN w:val="0"/>
        <w:spacing w:before="324" w:after="0" w:line="262" w:lineRule="auto"/>
        <w:ind w:right="432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ОБЩАЯ ХАРАКТЕРИСТИКА УЧЕБНОГО ПРЕДМЕТА «ТЕХНОЛОГИЯ» В ОСНОВНОМ ОБЩЕМ ОБРАЗОВАНИИ</w:t>
      </w:r>
    </w:p>
    <w:p>
      <w:pPr>
        <w:autoSpaceDE w:val="0"/>
        <w:autoSpaceDN w:val="0"/>
        <w:spacing w:before="166" w:after="0" w:line="286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Технологическое образование школьников носит интегративный характер и строится на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неразрывной взаимосвязи с любым трудовым процессом и создаёт возможность применения научно-теоретических знаний в преобразовательной продуктивной деятельности; включении учащихся в реальные трудовые отношения в процессе созидательной деятельности; воспитании культуры личности во всех её проявлениях (культуры труда, эстетической, правовой, экологической, технологической и др.), самостоятельности, инициативности, предприимчивости; развитии компетенций, позволяющих учащимся осваивать новые виды труда и готовности принимать нестандартные решения.</w:t>
      </w:r>
    </w:p>
    <w:p>
      <w:pPr>
        <w:autoSpaceDE w:val="0"/>
        <w:autoSpaceDN w:val="0"/>
        <w:spacing w:before="70" w:after="0"/>
        <w:ind w:right="144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Основной методический принцип современного курса «Технология»: освоение сущности и структуры технологии неразрывно связано с освоением процесса познания — построения и анализа разнообразных моделей. Практико-ориентированный характер обучения технологии предполагает, что не менее 75 % учебного времени отводится практическим и проектным работам.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Современный курс технологии построен по модульному принципу.</w:t>
      </w:r>
    </w:p>
    <w:p>
      <w:pPr>
        <w:autoSpaceDE w:val="0"/>
        <w:autoSpaceDN w:val="0"/>
        <w:spacing w:before="70" w:after="0" w:line="271" w:lineRule="auto"/>
        <w:ind w:right="288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Модуль — это относительно самостоятельная часть структуры образовательной программы по предмету «Технология», имеющая содержательную завершённость по отношению к планируемым предметным результатам обучения за уровень обучения (основного общего образования).</w:t>
      </w:r>
    </w:p>
    <w:p>
      <w:pPr>
        <w:autoSpaceDE w:val="0"/>
        <w:autoSpaceDN w:val="0"/>
        <w:spacing w:before="72" w:after="0"/>
        <w:ind w:right="144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Модульная рабочая программа по предмету «Технология» — это система логически завершённых блоков (модулей) учебного материала, позволяющих достигнуть конкретных образовательных результатов за уровень образования (в соответствии с ФГОС ООО), и предусматривающая разные образовательные траектории её реализации.</w:t>
      </w:r>
    </w:p>
    <w:p>
      <w:pPr>
        <w:autoSpaceDE w:val="0"/>
        <w:autoSpaceDN w:val="0"/>
        <w:spacing w:before="70" w:after="0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Модульная рабочая программа включает инвариантные (обязательные) модули и вариативные. Организации вправе самостоятельно определять последовательность модулей и количество часов для освоения обучающимися модулей учебного предмета «Технология» (с учётом возможностей материально-технической базы организации и специфики региона).</w:t>
      </w:r>
    </w:p>
    <w:p>
      <w:pPr>
        <w:autoSpaceDE w:val="0"/>
        <w:autoSpaceDN w:val="0"/>
        <w:spacing w:before="70" w:after="0" w:line="271" w:lineRule="auto"/>
        <w:ind w:right="288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Рабочая программа или отдельные модули могут реализовываться на базе других организаций (например, дополнительного образования детей, Кванториуме, </w:t>
      </w:r>
      <w:r>
        <w:rPr>
          <w:rFonts w:ascii="Times New Roman" w:hAnsi="Times New Roman" w:eastAsia="Times New Roman"/>
          <w:color w:val="000000"/>
          <w:sz w:val="24"/>
        </w:rPr>
        <w:t>IT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-кубе и др.) на основе договора о сетевом взаимодействии.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ИНВАРИАНТНЫЕ МОДУЛИ</w:t>
      </w:r>
    </w:p>
    <w:p>
      <w:pPr>
        <w:tabs>
          <w:tab w:val="left" w:pos="180"/>
        </w:tabs>
        <w:autoSpaceDE w:val="0"/>
        <w:autoSpaceDN w:val="0"/>
        <w:spacing w:before="190" w:after="0" w:line="271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Модуль «Производство и технология» является общим по отношению к другим модулям, вводящим учащихся в мир техники, технологий и производства. Все основные технологические понятия</w:t>
      </w:r>
    </w:p>
    <w:p>
      <w:pPr>
        <w:rPr>
          <w:lang w:val="ru-RU"/>
        </w:rPr>
        <w:sectPr>
          <w:pgSz w:w="11900" w:h="16840"/>
          <w:pgMar w:top="310" w:right="712" w:bottom="372" w:left="666" w:header="720" w:footer="720" w:gutter="0"/>
          <w:cols w:equalWidth="0" w:num="1">
            <w:col w:w="10522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262" w:lineRule="auto"/>
        <w:ind w:right="28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раскрываются в модуле в системном виде, чтобы потом осваивать их на практике в рамках других инвариантных и вариативных модулях.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Особенностью современной техносферы является распространение технологического подхода на когнитивную область.</w:t>
      </w:r>
    </w:p>
    <w:p>
      <w:pPr>
        <w:autoSpaceDE w:val="0"/>
        <w:autoSpaceDN w:val="0"/>
        <w:spacing w:before="70" w:after="0"/>
        <w:ind w:right="432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</w:t>
      </w:r>
    </w:p>
    <w:p>
      <w:pPr>
        <w:autoSpaceDE w:val="0"/>
        <w:autoSpaceDN w:val="0"/>
        <w:spacing w:before="70" w:after="0" w:line="283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Освоение содержания данного модуля осуществляется на протяжении всего курса «Технология» с 5 по 9 класс. Содержание модуля построено на основе последовательного погружения учащихся в технологические процессы, технические системы, мир материалов, производство и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профессиональную деятельность. Фундаментальным процессом для этого служит смена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технологических укладов и 4-я промышленная революция, благодаря которым растёт роль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информации как производственного ресурса и цифровых технологий.</w:t>
      </w:r>
    </w:p>
    <w:p>
      <w:pPr>
        <w:tabs>
          <w:tab w:val="left" w:pos="180"/>
        </w:tabs>
        <w:autoSpaceDE w:val="0"/>
        <w:autoSpaceDN w:val="0"/>
        <w:spacing w:before="70" w:after="0" w:line="286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«Технологии обработки материалов и пищевых продуктов»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 людей, непосредственно связанные с получением и обработкой данных материалов.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>
      <w:pPr>
        <w:tabs>
          <w:tab w:val="left" w:pos="180"/>
        </w:tabs>
        <w:autoSpaceDE w:val="0"/>
        <w:autoSpaceDN w:val="0"/>
        <w:spacing w:before="70" w:after="0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 освоении данного модуля обучающиеся осваивают инструментарий создания и исследования моделей, знания и умения, необходимые для создания и освоения новых технологий, а также продуктов техносферы.</w:t>
      </w:r>
    </w:p>
    <w:p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результаты за год обучения.</w:t>
      </w:r>
    </w:p>
    <w:p>
      <w:pPr>
        <w:tabs>
          <w:tab w:val="left" w:pos="180"/>
        </w:tabs>
        <w:autoSpaceDE w:val="0"/>
        <w:autoSpaceDN w:val="0"/>
        <w:spacing w:before="72" w:after="0" w:line="281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«Робототехника»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 этом модуле наиболее полно реализуется идея конвергенции материальных и информационных технологий. Важность данного модуля заключается в том, что при освоении формируются навыки работы с когнитивной составляющей (действиями, операциями и этапами), которые в современном цифровом социуме приобретают универсальный характер.</w:t>
      </w:r>
    </w:p>
    <w:p>
      <w:pPr>
        <w:autoSpaceDE w:val="0"/>
        <w:autoSpaceDN w:val="0"/>
        <w:spacing w:before="70" w:after="0"/>
        <w:ind w:right="144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Модуль «Робототехника» позволяет в процессе конструирования, создания действующих моделей роботов, интегрировать разные знания о технике и технических устройствах, электронике, программировании, фундаментальные знания, полученные в рамках школьных предметов, а также дополнительного образования и самообразования.</w:t>
      </w:r>
    </w:p>
    <w:p>
      <w:pPr>
        <w:tabs>
          <w:tab w:val="left" w:pos="180"/>
        </w:tabs>
        <w:autoSpaceDE w:val="0"/>
        <w:autoSpaceDN w:val="0"/>
        <w:spacing w:before="70" w:after="0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«3</w:t>
      </w:r>
      <w:r>
        <w:rPr>
          <w:rFonts w:ascii="Times New Roman" w:hAnsi="Times New Roman" w:eastAsia="Times New Roman"/>
          <w:b/>
          <w:color w:val="000000"/>
          <w:sz w:val="24"/>
        </w:rPr>
        <w:t>D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-моделирование, прототипирование, макетирование»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Этот модуль в значительной мере нацелен на реализацию основного методического принципа модульного курса «Технология»: освоение технологии идёт неразрывно с освоением методологии познания, основой которого является моделирование.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</w:t>
      </w:r>
    </w:p>
    <w:p>
      <w:pPr>
        <w:rPr>
          <w:lang w:val="ru-RU"/>
        </w:rPr>
        <w:sectPr>
          <w:pgSz w:w="11900" w:h="16840"/>
          <w:pgMar w:top="286" w:right="702" w:bottom="438" w:left="666" w:header="720" w:footer="720" w:gutter="0"/>
          <w:cols w:equalWidth="0" w:num="1">
            <w:col w:w="10532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271" w:lineRule="auto"/>
        <w:ind w:right="43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технологический подход при построении моделей, необходимых для познания объекта. Модуль играет важную роль в формировании знаний и умений, необходимых для проектирования и усовершенствования продуктов (предметов), освоения и создания технологий.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ВАРИАТИВНЫЕ МОДУЛИ</w:t>
      </w:r>
    </w:p>
    <w:p>
      <w:pPr>
        <w:tabs>
          <w:tab w:val="left" w:pos="180"/>
        </w:tabs>
        <w:autoSpaceDE w:val="0"/>
        <w:autoSpaceDN w:val="0"/>
        <w:spacing w:before="190" w:after="0" w:line="283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«Автоматизированные системы»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Этот модуль знакомит учащихся с реализацией сверхзадачи технологии — автоматизации максимально широкой области человеческой деятельности. Акцент здесь сделан на автоматизацию управленческой деятельности. В этом контексте целесообразно рассмотреть управление не только техническими, но и социально-экономическими системами. Эффективным средством решения этой задачи является использование в учебном процессе имитационных моделей экономической деятельности.</w:t>
      </w:r>
    </w:p>
    <w:p>
      <w:pPr>
        <w:tabs>
          <w:tab w:val="left" w:pos="180"/>
        </w:tabs>
        <w:autoSpaceDE w:val="0"/>
        <w:autoSpaceDN w:val="0"/>
        <w:spacing w:before="72" w:after="0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«Животноводство» и «Растениеводство»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Данные модули знакомят учащихся с классическими и современными технологиями в сельскохозяйственной сфере. Особенность технологий заключается в том, что они направлены на природные объекты, имеющие свои биологические циклы.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 этом случае существенное значение имеет творческий фактор — умение в нужный момент скорректировать технологический процесс.</w:t>
      </w:r>
    </w:p>
    <w:p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 курсе технологии осуществляется реализация широкого спектра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межпредметных связей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: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алгеброй и геометрией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при изучении модулей: «Компьютерная графика. Черчение», «3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-моделирование, прототипирование, макетирование», «Технологии обработки материалов и пищевых продуктов»;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химией 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при освоении разделов, связанных с технологиями химической промышленности в инвариантных модулях;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биологией 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при изучении современных биотехнологий в инвариантных модулях и при освоении вариативных модулей «Растениеводство» и «Животноводство»;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физикой 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 освоении моделей машин и механизмов, модуля «Робототехника», «3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моделирование, прототипирование, макетирование», «Технологии обработки материалов и пищевых продуктов»;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информатикой и ИКТ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при освоении в инвариантных и вариативных модулях информационных процессов сбора, хранения, преобразования и передачи информации, протекающих в технических системах, использовании программных сервисов;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историей и искусством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при освоении элементов промышленной эстетики, народных ремёсел в инвариантном модуле «Производство и технология»;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 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обществознанием 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при освоении темы «Технология и мир. Современная техносфера» в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инвариантном модуле «Производство и технология».</w:t>
      </w:r>
    </w:p>
    <w:p>
      <w:pPr>
        <w:autoSpaceDE w:val="0"/>
        <w:autoSpaceDN w:val="0"/>
        <w:spacing w:before="262"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МЕСТО УЧЕБНОГО ПРЕДМЕТА «ТЕХНОЛОГИЯ» В УЧЕБНОМ ПЛАНЕ</w:t>
      </w:r>
    </w:p>
    <w:p>
      <w:pPr>
        <w:autoSpaceDE w:val="0"/>
        <w:autoSpaceDN w:val="0"/>
        <w:spacing w:before="166" w:after="0" w:line="262" w:lineRule="auto"/>
        <w:ind w:right="28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Учебный предмет «Технология» является обязательным компонентом системы основного общего образования обучающихся.</w:t>
      </w:r>
    </w:p>
    <w:p>
      <w:pPr>
        <w:autoSpaceDE w:val="0"/>
        <w:autoSpaceDN w:val="0"/>
        <w:spacing w:before="70" w:after="0" w:line="262" w:lineRule="auto"/>
        <w:ind w:right="28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Освоение предметной области «Технология» в основной школе осуществляется в 5—9 классах из расчёта: в 5—7 классах — 2 часа в неделю, в 8—9 классах — 1 час.</w:t>
      </w:r>
    </w:p>
    <w:p>
      <w:pPr>
        <w:rPr>
          <w:lang w:val="ru-RU"/>
        </w:rPr>
        <w:sectPr>
          <w:pgSz w:w="11900" w:h="16840"/>
          <w:pgMar w:top="286" w:right="830" w:bottom="1182" w:left="666" w:header="720" w:footer="720" w:gutter="0"/>
          <w:cols w:equalWidth="0" w:num="1">
            <w:col w:w="1040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>
      <w:pPr>
        <w:autoSpaceDE w:val="0"/>
        <w:autoSpaceDN w:val="0"/>
        <w:spacing w:before="346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ИНВАРИАНТНЫЕ МОДУЛИ</w:t>
      </w:r>
    </w:p>
    <w:p>
      <w:pPr>
        <w:tabs>
          <w:tab w:val="left" w:pos="180"/>
        </w:tabs>
        <w:autoSpaceDE w:val="0"/>
        <w:autoSpaceDN w:val="0"/>
        <w:spacing w:before="190" w:after="0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Технологии вокруг нас. Преобразующая деятельность человека и технологии. Мир идей и создание новых вещей и продуктов. Производственная деятельность.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Материальный мир и потребности человека. Свойства вещей.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Материалы и сырьё. Естественные (природные) и искусственные материалы.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Материальные технологии. Технологический процесс.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Производство и техника. Роль техники в производственной деятельности человека.</w:t>
      </w:r>
    </w:p>
    <w:p>
      <w:pPr>
        <w:autoSpaceDE w:val="0"/>
        <w:autoSpaceDN w:val="0"/>
        <w:spacing w:before="72" w:after="0" w:line="230" w:lineRule="auto"/>
        <w:jc w:val="center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Когнитивные технологии: мозговой штурм, метод интеллект-карт, метод фокальных объектов и др.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Проекты и ресурсы в производственной деятельности человека. Проект как форма организации деятельности. Виды проектов. Этапы проектной деятельности. Проектная документация.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Какие бывают профессии.</w:t>
      </w:r>
    </w:p>
    <w:p>
      <w:pPr>
        <w:autoSpaceDE w:val="0"/>
        <w:autoSpaceDN w:val="0"/>
        <w:spacing w:before="190" w:after="0" w:line="271" w:lineRule="auto"/>
        <w:ind w:left="180" w:right="360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Производственно-технологические задачи и способы их решения.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Модели и моделирование. Виды машин и механизмов. Моделирование технических устройств. Кинематические схемы.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Конструирование изделий. Конструкторская документация.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44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Конструирование и производство техники. Усовершенствование конструкции. Основы изобретательской и рационализаторской деятельности.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Технологические задачи, решаемые в процессе производства и создания изделий. Соблюдение технологии и качество изделия (продукции).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Информационные технологии. Перспективные технологии.</w:t>
      </w:r>
    </w:p>
    <w:p>
      <w:pPr>
        <w:autoSpaceDE w:val="0"/>
        <w:autoSpaceDN w:val="0"/>
        <w:spacing w:before="190" w:after="0" w:line="271" w:lineRule="auto"/>
        <w:ind w:left="180" w:right="3888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Создание технологий как основная задача современной науки.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История развития технологий.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Эстетическая ценность результатов труда. Промышленная эстетика. Дизайн.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Народные ремёсла. Народные ремёсла и промыслы России.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Цифровизация производства. Цифровые технологии и способы обработки информации.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Управление технологическими процессами. Управление производством. Современные и перспективные технологии.</w:t>
      </w:r>
    </w:p>
    <w:p>
      <w:pPr>
        <w:tabs>
          <w:tab w:val="left" w:pos="180"/>
        </w:tabs>
        <w:autoSpaceDE w:val="0"/>
        <w:autoSpaceDN w:val="0"/>
        <w:spacing w:before="70" w:after="0" w:line="271" w:lineRule="auto"/>
        <w:ind w:right="100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Понятие высокотехнологичных отраслей. «Высокие технологии» двойного назначения.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Разработка и внедрение технологий многократного использования материалов, технологий безотходного производства.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Современная техносфера. Проблема взаимодействия природы и техносферы.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Современный транспорт и перспективы его развития.</w:t>
      </w:r>
    </w:p>
    <w:p>
      <w:pPr>
        <w:autoSpaceDE w:val="0"/>
        <w:autoSpaceDN w:val="0"/>
        <w:spacing w:before="190" w:after="0" w:line="271" w:lineRule="auto"/>
        <w:ind w:left="180" w:right="432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Общие принципы управления. Самоуправляемые системы.</w:t>
      </w:r>
    </w:p>
    <w:p>
      <w:pPr>
        <w:autoSpaceDE w:val="0"/>
        <w:autoSpaceDN w:val="0"/>
        <w:spacing w:before="70" w:after="0" w:line="262" w:lineRule="auto"/>
        <w:ind w:left="180" w:right="316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Устойчивость систем управления. Устойчивость технических систем. Производство и его виды.</w:t>
      </w:r>
    </w:p>
    <w:p>
      <w:pPr>
        <w:rPr>
          <w:lang w:val="ru-RU"/>
        </w:rPr>
        <w:sectPr>
          <w:pgSz w:w="11900" w:h="16840"/>
          <w:pgMar w:top="298" w:right="650" w:bottom="384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62" w:lineRule="auto"/>
        <w:ind w:left="180" w:right="331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Биотехнологии в решении экологических проблем. Биоэнергетика. Перспективные технологии (в том числе нанотехнологии).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Сферы применения современных технологий.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Рынок труда. Функции рынка труда. Трудовые ресурсы.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Мир профессий. Профессия, квалификация и компетенции.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Выбор профессии в зависимости от интересов и способностей человека.</w:t>
      </w:r>
    </w:p>
    <w:p>
      <w:pPr>
        <w:autoSpaceDE w:val="0"/>
        <w:autoSpaceDN w:val="0"/>
        <w:spacing w:before="190" w:after="0" w:line="271" w:lineRule="auto"/>
        <w:ind w:left="180" w:right="6048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технологии»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Предпринимательство.</w:t>
      </w:r>
    </w:p>
    <w:p>
      <w:pPr>
        <w:autoSpaceDE w:val="0"/>
        <w:autoSpaceDN w:val="0"/>
        <w:spacing w:before="72" w:after="0" w:line="230" w:lineRule="auto"/>
        <w:jc w:val="center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Сущность культуры предпринимательства. Корпоративная культура. Предпринимательская этика.</w:t>
      </w:r>
    </w:p>
    <w:p>
      <w:pPr>
        <w:autoSpaceDE w:val="0"/>
        <w:autoSpaceDN w:val="0"/>
        <w:spacing w:before="72" w:after="0" w:line="271" w:lineRule="auto"/>
        <w:ind w:right="28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Виды предпринимательской деятельности. Типы организаций. Сфера принятия управленческих решений. Внутренняя и внешняя среда предпринимательства. Базовые составляющие внутренней среды.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Формирование цены товара.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Внешние и внутренние угрозы безопасности фирмы. Основные элементы механизма защиты предпринимательской тайны.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Защита предпринимательской тайны и обеспечение безопасности фирмы.</w:t>
      </w:r>
    </w:p>
    <w:p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Понятия, инструменты и технологии имитационного моделирования экономической деятельности. Модель реализации бизнес-идеи. Этапы разработки бизнес-проекта: анализ выбранного направления экономической деятельности, создание логотипа фирмы, разработка бизнес-плана.</w:t>
      </w:r>
    </w:p>
    <w:p>
      <w:pPr>
        <w:autoSpaceDE w:val="0"/>
        <w:autoSpaceDN w:val="0"/>
        <w:spacing w:before="70" w:after="0" w:line="271" w:lineRule="auto"/>
        <w:ind w:right="720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Эффективность предпринимательской деятельности. Принципы и методы оценки. Контроль эффективности, оптимизация предпринимательской деятельности. Технологическое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предпринимательство. Инновации и их виды. Новые рынки для продуктов.</w:t>
      </w:r>
    </w:p>
    <w:p>
      <w:pPr>
        <w:autoSpaceDE w:val="0"/>
        <w:autoSpaceDN w:val="0"/>
        <w:spacing w:before="190" w:after="0"/>
        <w:ind w:left="180" w:right="72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«Технологии обработки материалов и пищевых продуктов»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конструкционных материалов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Проектирование, моделирование, конструирование — основные составляющие технологии.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Основные элементы структуры технологии: действия, операции, этапы. Технологическая карта.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Бумага и её свойства. Производство бумаги, история и современные технологии.</w:t>
      </w:r>
    </w:p>
    <w:p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Использование древесины человеком (история и современность). Использование древесины и охрана природы. Общие сведения о древесине хвойных и лиственных пород. Пиломатериалы. Способы обработки древесины. Организация рабочего места при работе с древесиной.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Ручной и электрифицированный инструмент для обработки древесины.</w:t>
      </w:r>
    </w:p>
    <w:p>
      <w:pPr>
        <w:autoSpaceDE w:val="0"/>
        <w:autoSpaceDN w:val="0"/>
        <w:spacing w:before="70" w:after="0" w:line="262" w:lineRule="auto"/>
        <w:ind w:left="180" w:right="86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Операции (основные): разметка, пиление, сверление, зачистка, декорирование древесины. Народные промыслы по обработке древесины.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производством и обработкой древесины.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Индивидуальный творческий (учебный) проект 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«</w:t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Изделие из древесины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»</w:t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.</w:t>
      </w:r>
    </w:p>
    <w:p>
      <w:pPr>
        <w:autoSpaceDE w:val="0"/>
        <w:autoSpaceDN w:val="0"/>
        <w:spacing w:before="70" w:after="0" w:line="262" w:lineRule="auto"/>
        <w:ind w:left="180" w:right="3600"/>
        <w:rPr>
          <w:lang w:val="ru-RU"/>
        </w:rPr>
      </w:pP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пищевых продуктов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Общие сведения о питании и технологиях приготовления пищи.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Рациональное, здоровое питание, режим питания, пищевая пирамида.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Значение выбора продуктов для здоровья человека. Пищевая ценность разных продуктов питания. Пищевая ценность яиц, круп, овощей. Технологии обработки овощей, круп.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Технология приготовления блюд из яиц, круп, овощей.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Определение качества продуктов, правила хранения продуктов.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Интерьер кухни, рациональное размещение мебели. Посуда, инструменты, приспособления для обработки пищевых продуктов, приготовления блюд.</w:t>
      </w:r>
    </w:p>
    <w:p>
      <w:pPr>
        <w:rPr>
          <w:lang w:val="ru-RU"/>
        </w:rPr>
        <w:sectPr>
          <w:pgSz w:w="11900" w:h="16840"/>
          <w:pgMar w:top="298" w:right="826" w:bottom="308" w:left="666" w:header="720" w:footer="720" w:gutter="0"/>
          <w:cols w:equalWidth="0" w:num="1">
            <w:col w:w="10408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Правила этикета за столом. Условия хранения продуктов питания.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Утилизация бытовых и пищевых отходов.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производством и обработкой пищевых продуктов.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Групповой проект по теме «Питание и здоровье человека».</w:t>
      </w:r>
    </w:p>
    <w:p>
      <w:pPr>
        <w:tabs>
          <w:tab w:val="left" w:pos="180"/>
        </w:tabs>
        <w:autoSpaceDE w:val="0"/>
        <w:autoSpaceDN w:val="0"/>
        <w:spacing w:before="70" w:after="0" w:line="271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текстильных материалов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Основы материаловедения. Текстильные материалы (нитки, ткань), производство и использование человеком. История, культура.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Современные технологии производства тканей с разными свойствами.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Технологии получения текстильных материалов из натуральных волокон растительного, животного происхождения, из химических волокон. Свойства тканей.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Основы технологии изготовления изделий из текстильных материалов.</w:t>
      </w:r>
    </w:p>
    <w:p>
      <w:pPr>
        <w:autoSpaceDE w:val="0"/>
        <w:autoSpaceDN w:val="0"/>
        <w:spacing w:before="72" w:after="0" w:line="262" w:lineRule="auto"/>
        <w:ind w:left="180" w:right="86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Последовательность изготовления швейного изделия. Контроль качества готового изделия. Устройство швейной машины: виды приводов швейной машины, регуляторы.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Виды стежков, швов. Виды ручных и машинных швов (стачные, краевые).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со швейным производством.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Индивидуальный творческий (учебный) проект «Изделие из текстильных материалов».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Чертёж выкроек проектного швейного изделия (например, мешок для сменной обуви, прихватка, лоскутное шитьё).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Выполнение технологических операций по пошиву проектного изделия, отделке изделия.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Оценка качества изготовления проектного швейного изделия.</w:t>
      </w:r>
    </w:p>
    <w:p>
      <w:pPr>
        <w:tabs>
          <w:tab w:val="left" w:pos="180"/>
        </w:tabs>
        <w:autoSpaceDE w:val="0"/>
        <w:autoSpaceDN w:val="0"/>
        <w:spacing w:before="190" w:after="0" w:line="281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«Технологии обработки материалов и пищевых продуктов»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конструкционных материалов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Получение и использование металлов человеком. Рациональное использование, сбор и переработка вторичного сырья.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Общие сведения о видах металлов и сплавах. Тонколистовой металл и проволока.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Народные промыслы по обработке металла.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Способы обработки тонколистового металла.</w:t>
      </w:r>
    </w:p>
    <w:p>
      <w:pPr>
        <w:autoSpaceDE w:val="0"/>
        <w:autoSpaceDN w:val="0"/>
        <w:spacing w:before="70" w:after="0" w:line="262" w:lineRule="auto"/>
        <w:ind w:left="180" w:right="100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Слесарный верстак. Инструменты для разметки, правки, резания тонколистового металла. Операции (основные): правка, разметка, резание, гибка тонколистового металла.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производством и обработкой металлов.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Индивидуальный творческий (учебный) проект «Изделие из металла».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Выполнение проектного изделия по технологической карте.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Потребительские и технические требования к качеству готового изделия.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Оценка качества проектного изделия из тонколистового металла.</w:t>
      </w:r>
    </w:p>
    <w:p>
      <w:pPr>
        <w:tabs>
          <w:tab w:val="left" w:pos="180"/>
        </w:tabs>
        <w:autoSpaceDE w:val="0"/>
        <w:autoSpaceDN w:val="0"/>
        <w:spacing w:before="70" w:after="0" w:line="271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пищевых продуктов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Молоко и молочные продукты в питании. Пищевая ценность молока и молочных продуктов. Технологии приготовления блюд из молока и молочных продуктов.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Определение качества молочных продуктов, правила хранения продуктов.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Виды теста. Технологии приготовления разных видов теста (тесто для вареников, песочное тесто, бисквитное тесто, дрожжевое тесто).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пищевым производством.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Групповой проект по теме «Технологии обработки пищевых продуктов».</w:t>
      </w:r>
    </w:p>
    <w:p>
      <w:pPr>
        <w:autoSpaceDE w:val="0"/>
        <w:autoSpaceDN w:val="0"/>
        <w:spacing w:before="70" w:after="0" w:line="262" w:lineRule="auto"/>
        <w:ind w:left="180" w:right="3888"/>
        <w:rPr>
          <w:lang w:val="ru-RU"/>
        </w:rPr>
      </w:pP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текстильных материалов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Современные текстильные материалы, получение и свойства.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Сравнение свойств тканей, выбор ткани с учётом эксплуатации изделия.</w:t>
      </w:r>
    </w:p>
    <w:p>
      <w:pPr>
        <w:rPr>
          <w:lang w:val="ru-RU"/>
        </w:rPr>
        <w:sectPr>
          <w:pgSz w:w="11900" w:h="16840"/>
          <w:pgMar w:top="298" w:right="750" w:bottom="368" w:left="666" w:header="720" w:footer="720" w:gutter="0"/>
          <w:cols w:equalWidth="0" w:num="1">
            <w:col w:w="1048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Одежда, виды одежды. Мода и стиль.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Индивидуальный творческий (учебный) проект «Изделие из текстильных материалов».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Чертёж выкроек проектного швейного изделия (например, укладка для инструментов, сумка, рюкзак; изделие в технике лоскутной пластики).</w:t>
      </w:r>
    </w:p>
    <w:p>
      <w:pPr>
        <w:autoSpaceDE w:val="0"/>
        <w:autoSpaceDN w:val="0"/>
        <w:spacing w:before="70" w:after="0" w:line="262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Выполнение технологических операций по раскрою и пошиву проектного изделия, отделке изделия. Оценка качества изготовления проектного швейного изделия.</w:t>
      </w:r>
    </w:p>
    <w:p>
      <w:pPr>
        <w:tabs>
          <w:tab w:val="left" w:pos="180"/>
        </w:tabs>
        <w:autoSpaceDE w:val="0"/>
        <w:autoSpaceDN w:val="0"/>
        <w:spacing w:before="190" w:after="0" w:line="281" w:lineRule="auto"/>
        <w:ind w:right="86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Модуль «Технологии обработки материалов и пищевых продуктов»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конструкционных материалов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Обработка древесины. Технологии механической обработки конструкционных материалов. Технологии отделки изделий из древесины.</w:t>
      </w:r>
    </w:p>
    <w:p>
      <w:pPr>
        <w:autoSpaceDE w:val="0"/>
        <w:autoSpaceDN w:val="0"/>
        <w:spacing w:before="72" w:after="0" w:line="271" w:lineRule="auto"/>
        <w:ind w:right="144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Обработка металлов. Технологии обработки металлов. Конструкционная сталь. Токарно-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винторезный станок. Изделия из металлопроката. Резьба и резьбовые соединения. Нарезание резьбы. Соединение металлических деталей клеем. Отделка деталей.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Пластмасса и другие современные материалы: свойства, получение и использование.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86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Индивидуальный творческий (учебный) проект «Изделие из конструкционных и поделочных материалов».</w:t>
      </w:r>
    </w:p>
    <w:p>
      <w:pPr>
        <w:tabs>
          <w:tab w:val="left" w:pos="180"/>
        </w:tabs>
        <w:autoSpaceDE w:val="0"/>
        <w:autoSpaceDN w:val="0"/>
        <w:spacing w:before="70" w:after="0" w:line="281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Технологии обработки пищевых продуктов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Рыба, морепродукты в питании человека. Пищевая ценность рыбы и морепродуктов. Виды промысловых рыб. Охлаждённая, мороженая рыба. Механическая обработка рыбы. Показатели свежести рыбы. Кулинарная разделка рыбы. Виды тепловой обработки рыбы. Требования к качеству рыбных блюд. Рыбные консервы.</w:t>
      </w:r>
    </w:p>
    <w:p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Мясо животных, мясо птицы в питании человека. Пищевая ценность мяса. Механическая обработка мяса животных (говядина, свинина, баранина), обработка мяса птицы. Показатели свежести мяса. Виды тепловой обработки мяса.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Блюда национальной кухни из мяса, рыбы.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Групповой проект по теме «Технологии обработки пищевых продуктов».</w:t>
      </w:r>
    </w:p>
    <w:p>
      <w:pPr>
        <w:autoSpaceDE w:val="0"/>
        <w:autoSpaceDN w:val="0"/>
        <w:spacing w:before="190" w:after="0" w:line="271" w:lineRule="auto"/>
        <w:ind w:left="180" w:right="432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Модуль «Робототехника»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Автоматизация и роботизация. Принципы работы робота.</w:t>
      </w:r>
    </w:p>
    <w:p>
      <w:pPr>
        <w:autoSpaceDE w:val="0"/>
        <w:autoSpaceDN w:val="0"/>
        <w:spacing w:before="72" w:after="0" w:line="262" w:lineRule="auto"/>
        <w:ind w:left="180" w:right="201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Классификация современных роботов. Виды роботов, их функции и назначение. Взаимосвязь конструкции робота и выполняемой им функции.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Робототехнический конструктор и комплектующие.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Чтение схем. Сборка роботизированной конструкции по готовой схеме.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Базовые принципы программирования.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Визуальный язык для программирования простых робототехнических систем.</w:t>
      </w:r>
    </w:p>
    <w:p>
      <w:pPr>
        <w:autoSpaceDE w:val="0"/>
        <w:autoSpaceDN w:val="0"/>
        <w:spacing w:before="190" w:after="0" w:line="271" w:lineRule="auto"/>
        <w:ind w:left="180" w:right="14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«Робототехника»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Мобильная робототехника. Организация перемещения робототехнических устройств.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Транспортные роботы. Назначение, особенности.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Знакомство с контроллером, моторами, датчиками.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Сборка мобильного робота.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Принципы программирования мобильных роботов.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Изучение интерфейса визуального языка программирования, основные инструменты и команды программирования роботов.</w:t>
      </w:r>
    </w:p>
    <w:p>
      <w:pPr>
        <w:rPr>
          <w:lang w:val="ru-RU"/>
        </w:rPr>
        <w:sectPr>
          <w:pgSz w:w="11900" w:h="16840"/>
          <w:pgMar w:top="298" w:right="692" w:bottom="416" w:left="666" w:header="720" w:footer="720" w:gutter="0"/>
          <w:cols w:equalWidth="0" w:num="1">
            <w:col w:w="10542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Учебный проект по робототехнике («Транспортный робот», «Танцующий робот»).</w:t>
      </w:r>
    </w:p>
    <w:p>
      <w:pPr>
        <w:autoSpaceDE w:val="0"/>
        <w:autoSpaceDN w:val="0"/>
        <w:spacing w:before="190" w:after="0" w:line="271" w:lineRule="auto"/>
        <w:ind w:left="180" w:right="1728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«Робототехника»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Промышленные и бытовые роботы, их классификация, назначение, использование.</w:t>
      </w:r>
    </w:p>
    <w:p>
      <w:pPr>
        <w:autoSpaceDE w:val="0"/>
        <w:autoSpaceDN w:val="0"/>
        <w:spacing w:before="70" w:after="0" w:line="262" w:lineRule="auto"/>
        <w:ind w:right="129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Программирование контроллера в среде конкретного языка программирования, основные инструменты и команды программирования роботов.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Реализация на выбранном языке программирования алгоритмов управления отдельными компонентами и роботизированными системами.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Анализ и проверка на работоспособность, усовершенствование конструкции робота.</w:t>
      </w:r>
    </w:p>
    <w:p>
      <w:pPr>
        <w:tabs>
          <w:tab w:val="left" w:pos="180"/>
        </w:tabs>
        <w:autoSpaceDE w:val="0"/>
        <w:autoSpaceDN w:val="0"/>
        <w:spacing w:before="72" w:after="0" w:line="262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Учебный проект по робототехнике «Робототехнические проекты на базе электромеханической игрушки, контроллера и электронных компонентов».</w:t>
      </w:r>
    </w:p>
    <w:p>
      <w:pPr>
        <w:tabs>
          <w:tab w:val="left" w:pos="180"/>
        </w:tabs>
        <w:autoSpaceDE w:val="0"/>
        <w:autoSpaceDN w:val="0"/>
        <w:spacing w:before="192" w:after="0"/>
        <w:ind w:right="86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Модуль «Робототехника»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Принципы работы и назначение основных блоков, оптимальный вариант использования при конструировании роботов.</w:t>
      </w:r>
    </w:p>
    <w:p>
      <w:pPr>
        <w:autoSpaceDE w:val="0"/>
        <w:autoSpaceDN w:val="0"/>
        <w:spacing w:before="70" w:after="0" w:line="262" w:lineRule="auto"/>
        <w:ind w:left="180" w:right="86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Основные принципы теории автоматического управления и регулирования. Обратная связь. Датчики, принципы и режимы работы, параметры, применение.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Отладка роботизированных конструкций в соответствии с поставленными задачами.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Беспроводное управление роботом.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Программирование роботов в среде конкретного языка программирования, основные инструменты и команды программирования роботов.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Учебный проект по робототехнике (одна из предложенных тем на выбор).</w:t>
      </w:r>
    </w:p>
    <w:p>
      <w:pPr>
        <w:tabs>
          <w:tab w:val="left" w:pos="180"/>
        </w:tabs>
        <w:autoSpaceDE w:val="0"/>
        <w:autoSpaceDN w:val="0"/>
        <w:spacing w:before="190" w:after="0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«Робототехника»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Робототехнические системы. Автоматизированные и роботизированные производственные линии. Элементы «Умного дома».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Конструирование и моделирование с использованием автоматизированных систем с обратной связью.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Составление алгоритмов и программ по управлению роботизированными системами.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Протоколы связи.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Перспективы автоматизации и роботизации: возможности и ограничения.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 в области робототехники.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>Научно-практический проект по робототехнике.</w:t>
      </w:r>
    </w:p>
    <w:p>
      <w:pPr>
        <w:tabs>
          <w:tab w:val="left" w:pos="180"/>
        </w:tabs>
        <w:autoSpaceDE w:val="0"/>
        <w:autoSpaceDN w:val="0"/>
        <w:spacing w:before="190" w:after="0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«3</w:t>
      </w:r>
      <w:r>
        <w:rPr>
          <w:rFonts w:ascii="Times New Roman" w:hAnsi="Times New Roman" w:eastAsia="Times New Roman"/>
          <w:b/>
          <w:color w:val="000000"/>
          <w:sz w:val="24"/>
        </w:rPr>
        <w:t>D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-моделирование, прототипирование, макетирование»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Виды и свойства, назначение моделей. Адекватность модели моделируемому объекту и целям моделирования.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Понятие о макетировании. Типы макетов. Материалы и инструменты для бумажного макетирования. Выполнение развёртки, сборка деталей макета. Разработка графической документации.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Создание объёмных моделей с помощью компьютерных программ.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Программы для просмотра на экране компьютера файлов с готовыми цифровыми трёхмерными моделями и последующей распечатки их развёрток.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Программа для редактирования готовых моделей и последующей их распечатки. Инструменты для редактирования моделей.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«3</w:t>
      </w:r>
      <w:r>
        <w:rPr>
          <w:rFonts w:ascii="Times New Roman" w:hAnsi="Times New Roman" w:eastAsia="Times New Roman"/>
          <w:b/>
          <w:color w:val="000000"/>
          <w:sz w:val="24"/>
        </w:rPr>
        <w:t>D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-моделирование, прототипирование, макетирование»</w:t>
      </w:r>
    </w:p>
    <w:p>
      <w:pPr>
        <w:rPr>
          <w:lang w:val="ru-RU"/>
        </w:rPr>
        <w:sectPr>
          <w:pgSz w:w="11900" w:h="16840"/>
          <w:pgMar w:top="298" w:right="632" w:bottom="296" w:left="666" w:header="720" w:footer="720" w:gutter="0"/>
          <w:cols w:equalWidth="0" w:num="1">
            <w:col w:w="10602"/>
          </w:cols>
          <w:docGrid w:linePitch="360" w:charSpace="0"/>
        </w:sectPr>
      </w:pPr>
    </w:p>
    <w:p>
      <w:pPr>
        <w:autoSpaceDE w:val="0"/>
        <w:autoSpaceDN w:val="0"/>
        <w:spacing w:after="90" w:line="220" w:lineRule="exact"/>
        <w:rPr>
          <w:lang w:val="ru-RU"/>
        </w:rPr>
      </w:pPr>
    </w:p>
    <w:p>
      <w:pPr>
        <w:autoSpaceDE w:val="0"/>
        <w:autoSpaceDN w:val="0"/>
        <w:spacing w:after="0" w:line="262" w:lineRule="auto"/>
        <w:ind w:left="180" w:right="360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-моделирование как технология создания визуальных моделей.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Графические примитивы в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-моделировании. Куб и кубоид. Шар и многогранник. Цилиндр, призма, пирамида.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Операции над примитивами. Поворот тел в пространстве.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Масштабирование тел. Вычитание, пересечение и объединение геометрических тел.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Понятие «прототипирование». Создание цифровой объёмной модели.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Инструменты для создания цифровой объёмной модели.</w:t>
      </w:r>
    </w:p>
    <w:p>
      <w:pPr>
        <w:autoSpaceDE w:val="0"/>
        <w:autoSpaceDN w:val="0"/>
        <w:spacing w:before="190" w:after="0" w:line="271" w:lineRule="auto"/>
        <w:ind w:left="180" w:right="3168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«3</w:t>
      </w:r>
      <w:r>
        <w:rPr>
          <w:rFonts w:ascii="Times New Roman" w:hAnsi="Times New Roman" w:eastAsia="Times New Roman"/>
          <w:b/>
          <w:color w:val="000000"/>
          <w:sz w:val="24"/>
        </w:rPr>
        <w:t>D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-моделирование, прототипирование, макетирование»9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Моделирование сложных объектов. Рендеринг. Полигональная сетка.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Понятие «аддитивные технологии».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Технологическое оборудование для аддитивных технологий: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-принтеры.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Области применения трёхмерной печати. Сырьё для трёхмерной печати.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Этапы аддитивного производства. Правила безопасного пользования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-принтером. Основные настройки для выполнения печати на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-принтере.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Подготовка к печати. Печать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-печатью.</w:t>
      </w:r>
    </w:p>
    <w:p>
      <w:pPr>
        <w:tabs>
          <w:tab w:val="left" w:pos="180"/>
        </w:tabs>
        <w:autoSpaceDE w:val="0"/>
        <w:autoSpaceDN w:val="0"/>
        <w:spacing w:before="190" w:after="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Графическая информация как средство передачи информации о материальном мире (вещах). Виды и области применения графической информации (графических изображений).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Основы графической грамоты. Графические материалы и инструменты.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Типы графических изображений (рисунок, диаграмма, графики, графы, эскиз, технический рисунок, чертёж, схема, карта, пиктограмма и др.).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Основные элементы графических изображений (точка, линия, контур, буквы и цифры, условные знаки).</w:t>
      </w:r>
    </w:p>
    <w:p>
      <w:pPr>
        <w:autoSpaceDE w:val="0"/>
        <w:autoSpaceDN w:val="0"/>
        <w:spacing w:before="70" w:after="0" w:line="262" w:lineRule="auto"/>
        <w:ind w:left="180" w:right="57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Правила построения чертежей (рамка, основная надпись, масштаб, виды, нанесение размеров). Чтение чертежа.</w:t>
      </w:r>
    </w:p>
    <w:p>
      <w:pPr>
        <w:autoSpaceDE w:val="0"/>
        <w:autoSpaceDN w:val="0"/>
        <w:spacing w:before="190" w:after="0" w:line="271" w:lineRule="auto"/>
        <w:ind w:left="180" w:right="5328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Модуль «Компьютерная графика. Черчение»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Создание проектной документации.</w:t>
      </w:r>
    </w:p>
    <w:p>
      <w:pPr>
        <w:autoSpaceDE w:val="0"/>
        <w:autoSpaceDN w:val="0"/>
        <w:spacing w:before="72" w:after="0" w:line="262" w:lineRule="auto"/>
        <w:ind w:left="180" w:right="57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Основы выполнения чертежей с использованием чертёжных инструментов и приспособлений. Стандарты оформления.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Понятие о графическом редакторе, компьютерной графике.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Инструменты графического редактора. Создание эскиза в графическом редакторе.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Инструменты для создания и редактирования текста в графическом редакторе.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Создание печатной продукции в графическом редакторе.</w:t>
      </w:r>
    </w:p>
    <w:p>
      <w:pPr>
        <w:tabs>
          <w:tab w:val="left" w:pos="180"/>
        </w:tabs>
        <w:autoSpaceDE w:val="0"/>
        <w:autoSpaceDN w:val="0"/>
        <w:spacing w:before="190" w:after="0"/>
        <w:ind w:right="86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Понятие о конструкторской документации. Формы деталей и их конструктивные элементы. Изображение и последовательность выполнения чертежа. ЕСКД. ГОСТ.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Общие сведения о сборочных чертежах. Оформление сборочного чертежа. Правила чтения сборочных чертежей.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Понятие графической модели.</w:t>
      </w:r>
    </w:p>
    <w:p>
      <w:pPr>
        <w:rPr>
          <w:lang w:val="ru-RU"/>
        </w:rPr>
        <w:sectPr>
          <w:pgSz w:w="11900" w:h="16840"/>
          <w:pgMar w:top="310" w:right="672" w:bottom="342" w:left="666" w:header="720" w:footer="720" w:gutter="0"/>
          <w:cols w:equalWidth="0" w:num="1">
            <w:col w:w="10562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71" w:lineRule="auto"/>
        <w:ind w:left="180" w:right="302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Применение компьютеров для разработки графической документации. Математические, физические и информационные модели.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Графические модели. Виды графических моделей.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Количественная и качественная оценка модели.</w:t>
      </w:r>
    </w:p>
    <w:p>
      <w:pPr>
        <w:tabs>
          <w:tab w:val="left" w:pos="180"/>
        </w:tabs>
        <w:autoSpaceDE w:val="0"/>
        <w:autoSpaceDN w:val="0"/>
        <w:spacing w:before="190" w:after="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Применение программного обеспечения для создания проектной документации: моделей объектов и их чертежей.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Создание документов, виды документов. Основная надпись.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Геометрические примитивы.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Создание, редактирование и трансформация графических объектов.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Сложные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 и сборочные чертежи.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Изделия и их модели. Анализ формы объекта и синтез модели.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План создания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Дерево модели. Формообразование детали. Способы редактирования операции формообразования и эскиза.</w:t>
      </w:r>
    </w:p>
    <w:p>
      <w:pPr>
        <w:tabs>
          <w:tab w:val="left" w:pos="180"/>
        </w:tabs>
        <w:autoSpaceDE w:val="0"/>
        <w:autoSpaceDN w:val="0"/>
        <w:spacing w:before="190" w:after="0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Система автоматизации проектно-конструкторских работ — САПР. Чертежи с использованием в системе автоматизированного проектирования (САПР) для подготовки проекта изделия.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58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Оформление конструкторской документации, в том числе, с использованием систем автоматизированного проектирования (САПР).</w:t>
      </w:r>
    </w:p>
    <w:p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Объём документации: пояснительная записка, спецификация. Графические документы: технический рисунок объекта, чертёж общего вида, чертежи деталей. Условности и упрощения на чертеже. Создание презентации.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Профессии, связанные с изучаемыми технологиями, черчением, проектированием с использованием САПР, их востребованность на рынке труда.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ВАРИАТИВНЫЕ МОДУЛИ</w:t>
      </w:r>
    </w:p>
    <w:p>
      <w:pPr>
        <w:tabs>
          <w:tab w:val="left" w:pos="180"/>
        </w:tabs>
        <w:autoSpaceDE w:val="0"/>
        <w:autoSpaceDN w:val="0"/>
        <w:spacing w:before="190" w:after="0" w:line="281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«Автоматизированные системы»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8—9 КЛАССЫ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Управление. Общие представления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Управляющие и управляемые системы. Понятие обратной связи. Модели управления. Классическая модель управления.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Условия функционирования классической модели управления.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Автоматизированные системы. Проблема устойчивости систем управления. Отклик системы на малые воздействия.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Синергетические эффекты.</w:t>
      </w:r>
    </w:p>
    <w:p>
      <w:pPr>
        <w:autoSpaceDE w:val="0"/>
        <w:autoSpaceDN w:val="0"/>
        <w:spacing w:before="70" w:after="0" w:line="262" w:lineRule="auto"/>
        <w:ind w:left="180" w:right="4176"/>
        <w:rPr>
          <w:lang w:val="ru-RU"/>
        </w:rPr>
      </w:pP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Управление техническими системами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Механические устройства обратной связи. Регулятор Уатта.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Понятие системы. Замкнутые и открытые системы. Системы с положительной и отрицательной обратной связью.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Динамические эффекты открытых систем: точки бифуркации, аттракторы.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Реализация данных эффектов в технических системах.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Управление системами в условиях нестабильности.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Современное производство. Виды роботов. Робот-манипулятор. Сменные модули манипулятора.</w:t>
      </w:r>
    </w:p>
    <w:p>
      <w:pPr>
        <w:rPr>
          <w:lang w:val="ru-RU"/>
        </w:rPr>
        <w:sectPr>
          <w:pgSz w:w="11900" w:h="16840"/>
          <w:pgMar w:top="298" w:right="684" w:bottom="356" w:left="666" w:header="720" w:footer="720" w:gutter="0"/>
          <w:cols w:equalWidth="0" w:num="1">
            <w:col w:w="10550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Производственные линии.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Информационное взаимодействие роботов. Производство 4.0.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Моделирование технологических линий на основе робототехнического конструирования.</w:t>
      </w:r>
    </w:p>
    <w:p>
      <w:pPr>
        <w:autoSpaceDE w:val="0"/>
        <w:autoSpaceDN w:val="0"/>
        <w:spacing w:before="70" w:after="0" w:line="262" w:lineRule="auto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Моделирование действия учебного робота-манипулятора со сменными модулями для обучения работе с производственным оборудованием.</w:t>
      </w:r>
    </w:p>
    <w:p>
      <w:pPr>
        <w:autoSpaceDE w:val="0"/>
        <w:autoSpaceDN w:val="0"/>
        <w:spacing w:before="70" w:after="0" w:line="262" w:lineRule="auto"/>
        <w:ind w:left="180" w:right="4032"/>
        <w:rPr>
          <w:lang w:val="ru-RU"/>
        </w:rPr>
      </w:pP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Элементная база автоматизированных систем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Понятие об электрическом токе. Проводники и диэлектрики.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Электрические приборы. Макетная плата. Соединение проводников.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Электрическая цепь и электрическая схема. Резистор и диод. Потенциометр.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Электроэнергетика. Способы получения и хранения электроэнергии. Энергетическая безопасность. Передача энергии на расстоянии.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Электротехника. Датчики. Аналоговая и цифровая схемотехника. Микроконтроллеры.</w:t>
      </w:r>
    </w:p>
    <w:p>
      <w:pPr>
        <w:autoSpaceDE w:val="0"/>
        <w:autoSpaceDN w:val="0"/>
        <w:spacing w:before="70" w:after="0" w:line="230" w:lineRule="auto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Фоторезистор. Сборка схем.</w:t>
      </w:r>
    </w:p>
    <w:p>
      <w:pPr>
        <w:tabs>
          <w:tab w:val="left" w:pos="180"/>
        </w:tabs>
        <w:autoSpaceDE w:val="0"/>
        <w:autoSpaceDN w:val="0"/>
        <w:spacing w:before="190" w:after="0" w:line="281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«Животноводство»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7—8 КЛАССЫ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Элементы технологий выращивания сельскохозяйственных животных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Домашние животные. Приручение животных как фактор развития человеческой цивилизации. Сельскохозяйственные животные.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Содержание сельскохозяйственных животных: помещение, оборудование, уход.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Разведение животных. Породы животных, их создание.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Лечение животных. Понятие о ветеринарии.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Заготовка кормов. Кормление животных. Питательность корма. Рацион.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Животные у нас дома. Забота о домашних и бездомных животных.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Проблема клонирования живых организмов. Социальные и этические проблемы.</w:t>
      </w:r>
    </w:p>
    <w:p>
      <w:pPr>
        <w:tabs>
          <w:tab w:val="left" w:pos="180"/>
        </w:tabs>
        <w:autoSpaceDE w:val="0"/>
        <w:autoSpaceDN w:val="0"/>
        <w:spacing w:before="70" w:after="0"/>
        <w:ind w:right="158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Производство животноводческих продуктов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Животноводческие предприятия. Оборудование и микроклимат животноводческих и птицеводческих предприятий. Выращивание животных. Использование и хранение животноводческой продукции.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Использование цифровых технологий в животноводстве.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Цифровая ферма:</w:t>
      </w:r>
    </w:p>
    <w:p>
      <w:pPr>
        <w:autoSpaceDE w:val="0"/>
        <w:autoSpaceDN w:val="0"/>
        <w:spacing w:before="180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автоматическое кормление животных;</w:t>
      </w:r>
    </w:p>
    <w:p>
      <w:pPr>
        <w:autoSpaceDE w:val="0"/>
        <w:autoSpaceDN w:val="0"/>
        <w:spacing w:before="240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автоматическая дойка;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уборка помещения и др.</w:t>
      </w:r>
    </w:p>
    <w:p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Цифровая «умная» ферма — перспективное направление роботизации в животноводстве.</w:t>
      </w:r>
    </w:p>
    <w:p>
      <w:pPr>
        <w:autoSpaceDE w:val="0"/>
        <w:autoSpaceDN w:val="0"/>
        <w:spacing w:before="70" w:after="0" w:line="262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Профессии, связанные с деятельностью животновода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Зоотехник, зооинженер, ветеринар, оператор птицефабрики, оператор животноводческих ферм и др.</w:t>
      </w:r>
    </w:p>
    <w:p>
      <w:pPr>
        <w:autoSpaceDE w:val="0"/>
        <w:autoSpaceDN w:val="0"/>
        <w:spacing w:before="70" w:after="0" w:line="230" w:lineRule="auto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Использование информационных цифровых технологий в профессиональной деятельности.</w:t>
      </w:r>
    </w:p>
    <w:p>
      <w:pPr>
        <w:tabs>
          <w:tab w:val="left" w:pos="180"/>
        </w:tabs>
        <w:autoSpaceDE w:val="0"/>
        <w:autoSpaceDN w:val="0"/>
        <w:spacing w:before="190" w:after="0" w:line="281" w:lineRule="auto"/>
        <w:ind w:right="576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«Растениеводство»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7—8 КЛАССЫ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Элементы технологий выращивания сельскохозяйственных культур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Земледелие как поворотный пункт развития человеческой цивилизации. Земля как величайшая ценность человечества.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История земледелия.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Почвы, виды почв. Плодородие почв.</w:t>
      </w:r>
    </w:p>
    <w:p>
      <w:pPr>
        <w:rPr>
          <w:lang w:val="ru-RU"/>
        </w:rPr>
        <w:sectPr>
          <w:pgSz w:w="11900" w:h="16840"/>
          <w:pgMar w:top="286" w:right="662" w:bottom="378" w:left="666" w:header="720" w:footer="720" w:gutter="0"/>
          <w:cols w:equalWidth="0" w:num="1">
            <w:col w:w="10572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62" w:lineRule="auto"/>
        <w:ind w:left="180" w:right="43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Инструменты обработки почвы: ручные и механизированные. Сельскохозяйственная техника. Культурные растения и их классификация.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Выращивание растений на школьном/приусадебном участке.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Полезные для человека дикорастущие растения и их классификация.</w:t>
      </w:r>
    </w:p>
    <w:p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Сбор, заготовка и хранение полезных для человека дикорастущих растений и их плодов. Сбор и заготовка грибов. Соблюдение правил безопасности.</w:t>
      </w:r>
    </w:p>
    <w:p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Сохранение природной среды.</w:t>
      </w:r>
    </w:p>
    <w:p>
      <w:pPr>
        <w:tabs>
          <w:tab w:val="left" w:pos="180"/>
        </w:tabs>
        <w:autoSpaceDE w:val="0"/>
        <w:autoSpaceDN w:val="0"/>
        <w:spacing w:before="70" w:after="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Сельскохозяйственное производство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Особенности сельскохозяйственного производства: сезонность, природно-климатические условия, слабая прогнозируемость показателей. Агропромышленные комплексы. Компьютерное оснащение сельскохозяйственной техники.</w:t>
      </w:r>
    </w:p>
    <w:p>
      <w:pPr>
        <w:autoSpaceDE w:val="0"/>
        <w:autoSpaceDN w:val="0"/>
        <w:spacing w:before="72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Автоматизация и роботизация сельскохозяйственного производства:</w:t>
      </w:r>
    </w:p>
    <w:p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анализаторы почвы </w:t>
      </w:r>
      <w:r>
        <w:rPr>
          <w:rFonts w:ascii="Times New Roman" w:hAnsi="Times New Roman" w:eastAsia="Times New Roman"/>
          <w:color w:val="000000"/>
          <w:sz w:val="24"/>
        </w:rPr>
        <w:t>c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использованием спутниковой системы навигации;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автоматизация тепличного хозяйства;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применение роботов-манипуляторов для уборки урожая;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внесение удобрения на основе данных от азотно-спектральных датчиков;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определение критических точек полей с помощью спутниковых снимков;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использование БПЛА и др.</w:t>
      </w:r>
    </w:p>
    <w:p>
      <w:pPr>
        <w:autoSpaceDE w:val="0"/>
        <w:autoSpaceDN w:val="0"/>
        <w:spacing w:before="178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Генно-модифицированные растения: положительные и отрицательные аспекты.</w:t>
      </w:r>
    </w:p>
    <w:p>
      <w:pPr>
        <w:tabs>
          <w:tab w:val="left" w:pos="180"/>
        </w:tabs>
        <w:autoSpaceDE w:val="0"/>
        <w:autoSpaceDN w:val="0"/>
        <w:spacing w:before="70" w:after="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i/>
          <w:color w:val="000000"/>
          <w:sz w:val="24"/>
          <w:lang w:val="ru-RU"/>
        </w:rPr>
        <w:t xml:space="preserve">Сельскохозяйственные профессии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Профессии в сельском хозяйстве: агроном, агрохимик, агроинженер, тракторист-машинист сельскохозяйственного производства и др. Особенности профессиональной деятельности в сельском хозяйстве. Использование цифровых технологий в профессиональной деятельности.</w:t>
      </w:r>
    </w:p>
    <w:p>
      <w:pPr>
        <w:rPr>
          <w:lang w:val="ru-RU"/>
        </w:rPr>
        <w:sectPr>
          <w:pgSz w:w="11900" w:h="16840"/>
          <w:pgMar w:top="298" w:right="844" w:bottom="1440" w:left="666" w:header="720" w:footer="720" w:gutter="0"/>
          <w:cols w:equalWidth="0" w:num="1">
            <w:col w:w="10390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>
      <w:pPr>
        <w:autoSpaceDE w:val="0"/>
        <w:autoSpaceDN w:val="0"/>
        <w:spacing w:before="346" w:after="0" w:line="271" w:lineRule="auto"/>
        <w:ind w:right="432" w:firstLine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В соответствии с ФГОС в ходе изучения предмета «Технология» в 5-9 классах учащимися предполагается достижение совокупности основных личностных, метапредметных и предметных результатов.</w:t>
      </w:r>
    </w:p>
    <w:p>
      <w:pPr>
        <w:autoSpaceDE w:val="0"/>
        <w:autoSpaceDN w:val="0"/>
        <w:spacing w:before="262"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ЛИЧНОСТНЫЕ РЕЗУЛЬТАТЫ</w:t>
      </w:r>
    </w:p>
    <w:p>
      <w:pPr>
        <w:autoSpaceDE w:val="0"/>
        <w:autoSpaceDN w:val="0"/>
        <w:spacing w:before="166" w:after="0" w:line="271" w:lineRule="auto"/>
        <w:ind w:left="180" w:right="864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Патриотическое воспитание: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проявление интереса к истории и современному состоянию российской науки и технологии; ценностное отношение к достижениям российских инженеров и учёных.</w:t>
      </w:r>
    </w:p>
    <w:p>
      <w:pPr>
        <w:tabs>
          <w:tab w:val="left" w:pos="180"/>
        </w:tabs>
        <w:autoSpaceDE w:val="0"/>
        <w:autoSpaceDN w:val="0"/>
        <w:spacing w:before="72" w:after="0" w:line="286" w:lineRule="auto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Гражданское и духовно-нравственное воспитание: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осознание важности морально-этических принципов в деятельности, связанной с реализацией технологий;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сообщества.</w:t>
      </w:r>
    </w:p>
    <w:p>
      <w:pPr>
        <w:tabs>
          <w:tab w:val="left" w:pos="180"/>
        </w:tabs>
        <w:autoSpaceDE w:val="0"/>
        <w:autoSpaceDN w:val="0"/>
        <w:spacing w:before="70" w:after="0" w:line="283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Эстетическое воспитание: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восприятие эстетических качеств предметов труда;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умение создавать эстетически значимые изделия из различных материалов;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понимание ценности отечественного и мирового искусства, народных традиций и народного творчества в декоративно-прикладном искусстве;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осознание роли художественной культуры как средства коммуникации и самовыражения в современном обществе.</w:t>
      </w:r>
    </w:p>
    <w:p>
      <w:pPr>
        <w:autoSpaceDE w:val="0"/>
        <w:autoSpaceDN w:val="0"/>
        <w:spacing w:before="70" w:after="0" w:line="271" w:lineRule="auto"/>
        <w:ind w:left="180" w:right="288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Ценности научного познания и практической деятельности: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осознание ценности науки как фундамента технологий;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развитие интереса к исследовательской деятельности, реализации на практике достижений науки.</w:t>
      </w:r>
    </w:p>
    <w:p>
      <w:pPr>
        <w:tabs>
          <w:tab w:val="left" w:pos="180"/>
        </w:tabs>
        <w:autoSpaceDE w:val="0"/>
        <w:autoSpaceDN w:val="0"/>
        <w:spacing w:before="70" w:after="0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Формирование культуры здоровья и эмоционального благополучия: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осознание ценности безопасного образа жизни в современном технологическом мире, важности правил безопасной работы с инструментами;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умение распознавать информационные угрозы и осуществ​лять защиту личности от этих угроз.</w:t>
      </w:r>
    </w:p>
    <w:p>
      <w:pPr>
        <w:tabs>
          <w:tab w:val="left" w:pos="180"/>
        </w:tabs>
        <w:autoSpaceDE w:val="0"/>
        <w:autoSpaceDN w:val="0"/>
        <w:spacing w:before="72" w:after="0" w:line="286" w:lineRule="auto"/>
        <w:ind w:right="720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Трудовое воспитание: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уважение к труду, трудящимся, результатам труда (своего и других людей);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умение ориентироваться в мире современных профессий;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умение осознанно выбирать индивидуальную траекторию развития с учётом личных и общественных интересов, потребностей;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ориентация на достижение выдающихся результатов в профессиональной деятельности.</w:t>
      </w:r>
    </w:p>
    <w:p>
      <w:pPr>
        <w:tabs>
          <w:tab w:val="left" w:pos="180"/>
        </w:tabs>
        <w:autoSpaceDE w:val="0"/>
        <w:autoSpaceDN w:val="0"/>
        <w:spacing w:before="70" w:after="0"/>
        <w:ind w:right="432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Экологическое воспитание: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воспитание бережного отношения к окружающей среде, понимание необходимости соблюдения баланса между природой и техносферой;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осознание пределов преобразовательной деятельности человека.</w:t>
      </w:r>
    </w:p>
    <w:p>
      <w:pPr>
        <w:rPr>
          <w:lang w:val="ru-RU"/>
        </w:rPr>
        <w:sectPr>
          <w:pgSz w:w="11900" w:h="16840"/>
          <w:pgMar w:top="298" w:right="650" w:bottom="312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МЕТАПРЕДМЕТНЫЕ РЕЗУЛЬТАТЫ</w:t>
      </w:r>
    </w:p>
    <w:p>
      <w:pPr>
        <w:tabs>
          <w:tab w:val="left" w:pos="180"/>
        </w:tabs>
        <w:autoSpaceDE w:val="0"/>
        <w:autoSpaceDN w:val="0"/>
        <w:spacing w:before="166" w:after="0" w:line="288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Освоение содержания предмета «Технология» в 5-9 классах способствует достижению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метапредметных результатов, в том числе: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Овладение универсальными познавательными действиями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Базовые логические действия: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выявлять и характеризовать существенные признаки природных и рукотворных объектов;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устанавливать существенный признак классификации, основание для обобщения и сравнения;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выявлять закономерности и противоречия в рассматриваемых фактах, данных и наблюдениях, относящихся к внешнему миру;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выявлять причинно-следственные связи при изучении природных явлений и процессов, а также процессов, происходящих в техносфере;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>
      <w:pPr>
        <w:tabs>
          <w:tab w:val="left" w:pos="180"/>
        </w:tabs>
        <w:autoSpaceDE w:val="0"/>
        <w:autoSpaceDN w:val="0"/>
        <w:spacing w:before="70" w:after="0" w:line="288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Базовые исследовательские действия: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использовать вопросы как исследовательский инструмент познания;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формировать запросы к информационной системе с целью получения необходимой информации;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оценивать полноту, достоверность и актуальность полученной информации;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опытным путём изучать свойства различных материалов;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величинами;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строить и оценивать модели объектов, явлений и процессов;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уметь создавать, применять и преобразовывать знаки и символы, модели и схемы для решения учебных и познавательных задач;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уметь оценивать правильность выполнения учебной задачи, собственные возможности её решения;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прогнозировать поведение технической системы, в том числе с учётом синергетических эффектов.</w:t>
      </w:r>
    </w:p>
    <w:p>
      <w:pPr>
        <w:autoSpaceDE w:val="0"/>
        <w:autoSpaceDN w:val="0"/>
        <w:spacing w:before="70" w:after="0" w:line="281" w:lineRule="auto"/>
        <w:ind w:left="180" w:right="1584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Работа с информацией: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выбирать форму представления информации в зависимости от поставленной задачи; понимать различие между данными, информацией и знаниями;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владеть начальными навыками работы с «большими данными»;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владеть технологией трансформации данных в информацию, информации в знания.</w:t>
      </w:r>
    </w:p>
    <w:p>
      <w:pPr>
        <w:tabs>
          <w:tab w:val="left" w:pos="180"/>
        </w:tabs>
        <w:autoSpaceDE w:val="0"/>
        <w:autoSpaceDN w:val="0"/>
        <w:spacing w:before="192" w:after="0" w:line="286" w:lineRule="auto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Овладение универсальными учебными регулятивными действиями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Самоорганизация: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уметь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предложенных условий и требований, корректировать свои действия в соответствии с изменяющейся ситуацией;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делать выбор и брать ответственность за решение.</w:t>
      </w:r>
    </w:p>
    <w:p>
      <w:pPr>
        <w:tabs>
          <w:tab w:val="left" w:pos="180"/>
        </w:tabs>
        <w:autoSpaceDE w:val="0"/>
        <w:autoSpaceDN w:val="0"/>
        <w:spacing w:before="70" w:after="0" w:line="281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Самоконтроль (рефлексия):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давать адекватную оценку ситуации и предлагать план её изменения;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объяснять причины достижения (недостижения) результатов преобразовательной деятельности;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вносить необходимые коррективы в деятельность по решению задачи или по осуществлению проекта;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оценивать соответствие результата цели и условиям и при необходимости корректировать цель и</w:t>
      </w:r>
    </w:p>
    <w:p>
      <w:pPr>
        <w:rPr>
          <w:lang w:val="ru-RU"/>
        </w:rPr>
        <w:sectPr>
          <w:pgSz w:w="11900" w:h="16840"/>
          <w:pgMar w:top="298" w:right="756" w:bottom="318" w:left="666" w:header="720" w:footer="720" w:gutter="0"/>
          <w:cols w:equalWidth="0" w:num="1">
            <w:col w:w="10478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процесс её достижения.</w:t>
      </w:r>
    </w:p>
    <w:p>
      <w:pPr>
        <w:tabs>
          <w:tab w:val="left" w:pos="180"/>
        </w:tabs>
        <w:autoSpaceDE w:val="0"/>
        <w:autoSpaceDN w:val="0"/>
        <w:spacing w:before="70" w:after="0" w:line="271" w:lineRule="auto"/>
        <w:ind w:right="144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Принятие себя и других: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Овладение универсальными коммуникативными действиями.</w:t>
      </w:r>
    </w:p>
    <w:p>
      <w:pPr>
        <w:autoSpaceDE w:val="0"/>
        <w:autoSpaceDN w:val="0"/>
        <w:spacing w:before="70" w:after="0" w:line="281" w:lineRule="auto"/>
        <w:ind w:left="180" w:right="864"/>
        <w:rPr>
          <w:lang w:val="ru-RU"/>
        </w:rPr>
      </w:pP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Общение: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 ходе обсуждения учебного материала, планирования и осуществления учебного проекта; в рамках публичного представления результатов проектной деятельности;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 ходе совместного решения задачи с использованием облачных сервисов;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в ходе общения с представителями других культур, в частности в социальных сетях.</w:t>
      </w:r>
    </w:p>
    <w:p>
      <w:pPr>
        <w:tabs>
          <w:tab w:val="left" w:pos="180"/>
        </w:tabs>
        <w:autoSpaceDE w:val="0"/>
        <w:autoSpaceDN w:val="0"/>
        <w:spacing w:before="72" w:after="0" w:line="286" w:lineRule="auto"/>
        <w:ind w:right="288"/>
        <w:rPr>
          <w:lang w:val="ru-RU"/>
        </w:rPr>
      </w:pPr>
      <w:r>
        <w:rPr>
          <w:lang w:val="ru-RU"/>
        </w:rPr>
        <w:tab/>
      </w:r>
      <w:r>
        <w:rPr>
          <w:rFonts w:ascii="Times New Roman" w:hAnsi="Times New Roman" w:eastAsia="Times New Roman"/>
          <w:i/>
          <w:color w:val="000000"/>
          <w:sz w:val="24"/>
          <w:lang w:val="ru-RU"/>
        </w:rPr>
        <w:t xml:space="preserve">Совместная деятельность: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понимать и использовать преимущества командной работы при реализации учебного проекта;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понимать необходимость выработки знаково-символических средств как необходимого условия успешной проектной деятельности;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уметь адекватно интерпретировать высказывания собеседника — участника совместной деятельности;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владеть навыками отстаивания своей точки зрения, используя при этом законы логики;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уметь распознавать некорректную аргументацию.</w:t>
      </w:r>
    </w:p>
    <w:p>
      <w:pPr>
        <w:autoSpaceDE w:val="0"/>
        <w:autoSpaceDN w:val="0"/>
        <w:spacing w:before="262"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ПРЕДМЕТНЫЕ РЕЗУЛЬТАТЫ</w:t>
      </w:r>
    </w:p>
    <w:p>
      <w:pPr>
        <w:autoSpaceDE w:val="0"/>
        <w:autoSpaceDN w:val="0"/>
        <w:spacing w:before="166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Для всех модулей обязательные предметные результаты:</w:t>
      </w:r>
    </w:p>
    <w:p>
      <w:pPr>
        <w:autoSpaceDE w:val="0"/>
        <w:autoSpaceDN w:val="0"/>
        <w:spacing w:before="17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организовывать рабочее место в соответствии с изучаемой технологией;</w:t>
      </w:r>
    </w:p>
    <w:p>
      <w:pPr>
        <w:autoSpaceDE w:val="0"/>
        <w:autoSpaceDN w:val="0"/>
        <w:spacing w:before="238" w:after="0" w:line="262" w:lineRule="auto"/>
        <w:ind w:left="420" w:right="1296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соблюдать правила безопасного использования ручных и электрифицированных инструментов и оборудования;</w:t>
      </w:r>
    </w:p>
    <w:p>
      <w:pPr>
        <w:autoSpaceDE w:val="0"/>
        <w:autoSpaceDN w:val="0"/>
        <w:spacing w:before="238" w:after="0" w:line="262" w:lineRule="auto"/>
        <w:ind w:left="420" w:right="7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грамотно и осознанно выполнять технологические операции в соответствии изучаемой технологией.</w:t>
      </w:r>
    </w:p>
    <w:p>
      <w:pPr>
        <w:autoSpaceDE w:val="0"/>
        <w:autoSpaceDN w:val="0"/>
        <w:spacing w:before="298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«Производство и технология»</w:t>
      </w:r>
    </w:p>
    <w:p>
      <w:pPr>
        <w:autoSpaceDE w:val="0"/>
        <w:autoSpaceDN w:val="0"/>
        <w:spacing w:before="190" w:after="0" w:line="230" w:lineRule="auto"/>
        <w:ind w:left="18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5 КЛАСС</w:t>
      </w:r>
    </w:p>
    <w:p>
      <w:pPr>
        <w:autoSpaceDE w:val="0"/>
        <w:autoSpaceDN w:val="0"/>
        <w:spacing w:before="180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технологии;</w:t>
      </w:r>
    </w:p>
    <w:p>
      <w:pPr>
        <w:autoSpaceDE w:val="0"/>
        <w:autoSpaceDN w:val="0"/>
        <w:spacing w:before="240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потребности человека;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естественные (природные) и искусственные материалы;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сравнивать и анализировать свойства материалов;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технику, описывать назначение техники;</w:t>
      </w:r>
    </w:p>
    <w:p>
      <w:pPr>
        <w:autoSpaceDE w:val="0"/>
        <w:autoSpaceDN w:val="0"/>
        <w:spacing w:before="238" w:after="0" w:line="262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объяснять понятия «техника», «машина», «механизм», характеризовать простые механизмы и узнавать их в конструкциях и разнообразных моделях окружающего предметного мира;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предметы труда в различных видах материального производства;</w:t>
      </w:r>
    </w:p>
    <w:p>
      <w:pPr>
        <w:autoSpaceDE w:val="0"/>
        <w:autoSpaceDN w:val="0"/>
        <w:spacing w:before="238" w:after="0" w:line="262" w:lineRule="auto"/>
        <w:ind w:left="420" w:right="14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метод мозгового штурма, метод интеллект-карт, метод фокальных объектов и др.;</w:t>
      </w:r>
    </w:p>
    <w:p>
      <w:pPr>
        <w:autoSpaceDE w:val="0"/>
        <w:autoSpaceDN w:val="0"/>
        <w:spacing w:before="238" w:after="0" w:line="230" w:lineRule="auto"/>
        <w:ind w:left="42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метод учебного проектирования, выполнять учебные проекты;</w:t>
      </w:r>
    </w:p>
    <w:p>
      <w:pPr>
        <w:rPr>
          <w:lang w:val="ru-RU"/>
        </w:rPr>
        <w:sectPr>
          <w:pgSz w:w="11900" w:h="16840"/>
          <w:pgMar w:top="286" w:right="776" w:bottom="458" w:left="666" w:header="720" w:footer="720" w:gutter="0"/>
          <w:cols w:equalWidth="0" w:num="1">
            <w:col w:w="10458"/>
          </w:cols>
          <w:docGrid w:linePitch="360" w:charSpace="0"/>
        </w:sectPr>
      </w:pPr>
    </w:p>
    <w:p>
      <w:pPr>
        <w:autoSpaceDE w:val="0"/>
        <w:autoSpaceDN w:val="0"/>
        <w:spacing w:after="10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ind w:left="24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назвать и характеризовать профессии.</w:t>
      </w:r>
    </w:p>
    <w:p>
      <w:pPr>
        <w:autoSpaceDE w:val="0"/>
        <w:autoSpaceDN w:val="0"/>
        <w:spacing w:before="178" w:after="0" w:line="374" w:lineRule="auto"/>
        <w:ind w:left="240" w:right="288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6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машины и механизмы;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конструировать, оценивать и использовать модели в познавательной и практической деятельности;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разрабатывать несложную технологическую, конструкторскую документацию для выполнения творческих проектных задач;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решать простые изобретательские, конструкторские и технологические задачи в процессе изготовления изделий из различных материалов;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предлагать варианты усовершенствования конструкций;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предметы труда в различных видах материального производства;—  характеризовать виды современных технологий и определять перспективы их развития.</w:t>
      </w:r>
    </w:p>
    <w:p>
      <w:pPr>
        <w:autoSpaceDE w:val="0"/>
        <w:autoSpaceDN w:val="0"/>
        <w:spacing w:before="178" w:after="0" w:line="415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приводить примеры развития технологий;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приводить примеры эстетичных промышленных изделий;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народные промыслы и ремёсла России;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производства и производственные процессы;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современные и перспективные технологии;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оценивать области применения технологий, понимать их возможности и ограничения;—  оценивать условия и риски применимости технологий с позиций экологических последствий;—  выявлять экологические проблемы;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виды транспорта, оценивать перспективы развития;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технологии на транспорте, транспортную логистику.</w:t>
      </w:r>
    </w:p>
    <w:p>
      <w:pPr>
        <w:autoSpaceDE w:val="0"/>
        <w:autoSpaceDN w:val="0"/>
        <w:spacing w:before="180" w:after="0" w:line="398" w:lineRule="auto"/>
        <w:ind w:left="240" w:right="864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8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общие принципы управления;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анализировать возможности и сферу применения современных технологий;—  характеризовать технологии получения, преобразования и использования энергии;—  называть и характеризовать биотехнологии, их применение;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направления развития и особенности перспективных технологий;—  предлагать предпринимательские идеи, обосновывать их решение;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определять проблему, анализировать потребности в продукте;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овладеть методами учебной, исследовательской и проектной деятельности, решения творческих задач, проектирования, моделирования, конструирования и эстетического</w:t>
      </w:r>
    </w:p>
    <w:p>
      <w:pPr>
        <w:rPr>
          <w:lang w:val="ru-RU"/>
        </w:rPr>
        <w:sectPr>
          <w:pgSz w:w="11900" w:h="16840"/>
          <w:pgMar w:top="328" w:right="802" w:bottom="408" w:left="846" w:header="720" w:footer="720" w:gutter="0"/>
          <w:cols w:equalWidth="0" w:num="1">
            <w:col w:w="10252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322" w:lineRule="auto"/>
        <w:ind w:left="240" w:right="1728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оформления изделий;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мир профессий, связанных с изучаемыми технологиями, их востребованность на рынке труда.</w:t>
      </w:r>
    </w:p>
    <w:p>
      <w:pPr>
        <w:autoSpaceDE w:val="0"/>
        <w:autoSpaceDN w:val="0"/>
        <w:spacing w:before="178" w:after="0" w:line="398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9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перечислять и характеризовать виды современных информационно-когнитивных технологий;—  овладеть информационно-когнитивными технологиями преобразования данных в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информацию и информации в знание;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культуру предпринимательства, виды предпринимательской деятельности;—  создавать модели экономической деятельности;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разрабатывать бизнес-проект;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оценивать эффективность предпринимательской деятельности;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закономерности технологического развития цивилизации;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планировать своё профессиональное образование и профессиональную карьеру.</w:t>
      </w:r>
    </w:p>
    <w:p>
      <w:pPr>
        <w:tabs>
          <w:tab w:val="left" w:pos="240"/>
        </w:tabs>
        <w:autoSpaceDE w:val="0"/>
        <w:autoSpaceDN w:val="0"/>
        <w:spacing w:before="298" w:after="0" w:line="372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«Технологии обработки материалов и пищевых продуктов»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5 КЛАСС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самостоятельно выполнять учебные проекты в соответствии с этапами проектной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деятельности; выбирать идею творческого проекта, выявлять потребность в изготовлении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продукта на основе анализа информационных источников различных видов и реализовывать её в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проектной деятельности;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создавать, применять и преобразовывать знаки и символы, модели и схемы; использовать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средства и инструменты ИКТ для решения прикладных учебно-познавательных задач;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виды бумаги, её свойства, получение и применение;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народные промыслы по обработке древесины;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свойства конструкционных материалов;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выбирать материалы для изготовления изделий с учётом их свойств, технологий обработки,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инструментов и приспособлений;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виды древесины, пиломатериалов;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выполнять простые ручные операции (разметка, распиливание, строгание, сверление) по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обработке изделий из древесины с учётом её свойств, применять в работе столярные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инструменты и приспособления;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исследовать, анализировать и сравнивать свойства древесины разных пород деревьев;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называть пищевую ценность яиц, круп, овощей;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приводить примеры обработки пищевых продуктов, позволяющие максимально сохранять их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пищевую ценность;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выполнять технологии первичной обработки овощей, круп;</w:t>
      </w:r>
    </w:p>
    <w:p>
      <w:pPr>
        <w:rPr>
          <w:lang w:val="ru-RU"/>
        </w:rPr>
        <w:sectPr>
          <w:pgSz w:w="11900" w:h="16840"/>
          <w:pgMar w:top="286" w:right="782" w:bottom="356" w:left="846" w:header="720" w:footer="720" w:gutter="0"/>
          <w:cols w:equalWidth="0" w:num="1">
            <w:col w:w="10272"/>
          </w:cols>
          <w:docGrid w:linePitch="360" w:charSpace="0"/>
        </w:sectPr>
      </w:pPr>
    </w:p>
    <w:p>
      <w:pPr>
        <w:autoSpaceDE w:val="0"/>
        <w:autoSpaceDN w:val="0"/>
        <w:spacing w:after="108" w:line="220" w:lineRule="exact"/>
        <w:rPr>
          <w:lang w:val="ru-RU"/>
        </w:rPr>
      </w:pPr>
    </w:p>
    <w:p>
      <w:pPr>
        <w:autoSpaceDE w:val="0"/>
        <w:autoSpaceDN w:val="0"/>
        <w:spacing w:after="0" w:line="377" w:lineRule="auto"/>
        <w:ind w:left="24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выполнять технологии приготовления блюд из яиц, овощей, круп;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планировки кухни; способы рационального размещения мебели;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текстильные материалы, классифицировать их, описывать основные этапы производства;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анализировать и сравнивать свойства текстильных материалов;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выбирать материалы, инструменты и оборудование для выполнения швейных работ;—  использовать ручные инструменты для выполнения швейных работ;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подготавливать швейную машину к работе с учётом безопасных правил её эксплуатации, выполнять простые операции машинной обработки (машинные строчки);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последовательность изготовления швейных изделий, осуществлять контроль качества;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группы профессий, описывать тенденции их развития, объяснять социальное значение групп профессий.</w:t>
      </w:r>
    </w:p>
    <w:p>
      <w:pPr>
        <w:autoSpaceDE w:val="0"/>
        <w:autoSpaceDN w:val="0"/>
        <w:spacing w:before="178" w:after="0" w:line="398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6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свойства конструкционных материалов;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народные промыслы по обработке металла;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виды металлов и их сплавов;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исследовать, анализировать и сравнивать свойства металлов и их сплавов;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и характеризовать инструменты, приспособления и технологическое оборудование;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инструменты, приспособления и технологическое оборудование при обработке тонколистового металла, проволоки;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выполнять технологические операции с использованием ручных инструментов,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приспособлений, технологического оборудования;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обрабатывать металлы и их сплавы слесарным инструментом;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называть пищевую ценность молока и молочных продуктов; определять качество молочных продуктов, называть правила хранения продуктов;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выполнять технологии приготовления блюд из молока и молочных продуктов;—  называть виды теста, технологии приготовления разных видов теста;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национальные блюда из разных видов теста;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одежды, характеризовать стили одежды;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современные текстильные материалы, их получение и свойства;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выбирать текстильные материалы для изделий с учётом их свойств;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самостоятельно выполнять чертёж выкроек швейного изделия; соблюдать последовательность</w:t>
      </w:r>
    </w:p>
    <w:p>
      <w:pPr>
        <w:rPr>
          <w:lang w:val="ru-RU"/>
        </w:rPr>
        <w:sectPr>
          <w:pgSz w:w="11900" w:h="16840"/>
          <w:pgMar w:top="328" w:right="704" w:bottom="372" w:left="846" w:header="720" w:footer="720" w:gutter="0"/>
          <w:cols w:equalWidth="0" w:num="1">
            <w:col w:w="10350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334" w:lineRule="auto"/>
        <w:ind w:left="24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технологических операций по раскрою, пошиву и отделке изделия;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учебные проекты, соблюдая этапы и технологии изготовления проектных изделий.</w:t>
      </w:r>
    </w:p>
    <w:p>
      <w:pPr>
        <w:autoSpaceDE w:val="0"/>
        <w:autoSpaceDN w:val="0"/>
        <w:spacing w:before="178" w:after="0" w:line="379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исследовать и анализировать свойства конструкционных материалов;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выбирать инструменты и оборудование, необходимые для изготовления выбранного изделия по данной технологии;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применять технологии механической обработки конструкционных материалов;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осуществлять доступными средствами контроль качества изготавливаемого изделия, находить и устранять допущенные дефекты;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художественное оформление изделий;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называть пластмассы и другие современные материалы, анализировать их свойства,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возможность применения в быту и на производстве;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осуществлять изготовление субъективно нового продукта, опираясь на общую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технологическую схему;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оценивать пределы применимости данной технологии, в том числе с экономических и экологических позиций;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называть пищевую ценность рыбы, морепродуктов продуктов; определять качество рыбы;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называть пищевую ценность мяса животных, мяса птицы; определять качество;—  называть и выполнять технологии приготовления блюд из рыбы,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технологии приготовления из мяса животных, мяса птицы;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блюда национальной кухни из рыбы, мяса;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характеризовать мир профессий, связанных с изучаемыми технологиями, их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востребованность на рынке труда.</w:t>
      </w:r>
    </w:p>
    <w:p>
      <w:pPr>
        <w:tabs>
          <w:tab w:val="left" w:pos="240"/>
        </w:tabs>
        <w:autoSpaceDE w:val="0"/>
        <w:autoSpaceDN w:val="0"/>
        <w:spacing w:before="300" w:after="0" w:line="372" w:lineRule="auto"/>
        <w:ind w:right="576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«Робототехника»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5 КЛАСС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и характеризовать роботов по видам и назначению;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основные законы робототехники;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назначение деталей робототехнического конструктора;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характеризовать составные части роботов, датчики в современных робототехнических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системах;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получить опыт моделирования машин и механизмов с помощью робототехнического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конструктора;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применять навыки моделирования машин и механизмов с помощью робототехнического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конструктора;</w:t>
      </w:r>
    </w:p>
    <w:p>
      <w:pPr>
        <w:rPr>
          <w:lang w:val="ru-RU"/>
        </w:rPr>
        <w:sectPr>
          <w:pgSz w:w="11900" w:h="16840"/>
          <w:pgMar w:top="286" w:right="706" w:bottom="356" w:left="846" w:header="720" w:footer="720" w:gutter="0"/>
          <w:cols w:equalWidth="0" w:num="1">
            <w:col w:w="10348"/>
          </w:cols>
          <w:docGrid w:linePitch="360" w:charSpace="0"/>
        </w:sectPr>
      </w:pPr>
    </w:p>
    <w:p>
      <w:pPr>
        <w:autoSpaceDE w:val="0"/>
        <w:autoSpaceDN w:val="0"/>
        <w:spacing w:after="108" w:line="220" w:lineRule="exact"/>
        <w:rPr>
          <w:lang w:val="ru-RU"/>
        </w:rPr>
      </w:pPr>
    </w:p>
    <w:p>
      <w:pPr>
        <w:autoSpaceDE w:val="0"/>
        <w:autoSpaceDN w:val="0"/>
        <w:spacing w:after="0" w:line="262" w:lineRule="auto"/>
        <w:ind w:left="240" w:right="14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навыками индивидуальной и коллективной деятельности, направленной на создание робототехнического продукта.</w:t>
      </w:r>
    </w:p>
    <w:p>
      <w:pPr>
        <w:autoSpaceDE w:val="0"/>
        <w:autoSpaceDN w:val="0"/>
        <w:spacing w:before="178" w:after="0" w:line="394" w:lineRule="auto"/>
        <w:ind w:left="240" w:right="72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6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транспортных роботов, описывать их назначение;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конструировать мобильного робота по схеме; усовершенствовать конструкцию;—  программировать мобильного робота;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управлять мобильными роботами в компьютерно-управляемых средах;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датчики, использованные при проектировании мобильного робота;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уметь осуществлять робототехнические проекты;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презентовать изделие.</w:t>
      </w:r>
    </w:p>
    <w:p>
      <w:pPr>
        <w:autoSpaceDE w:val="0"/>
        <w:autoSpaceDN w:val="0"/>
        <w:spacing w:before="178" w:after="0" w:line="360" w:lineRule="auto"/>
        <w:ind w:left="240" w:right="144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промышленных роботов, описывать их назначение и функции;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назвать виды бытовых роботов, описывать их назначение и функции;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датчики и программировать действие учебного робота в зависимости от задач проекта;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осуществлять робототехнические проекты, совершенствовать конструкцию, испытывать и презентовать результат проекта.</w:t>
      </w:r>
    </w:p>
    <w:p>
      <w:pPr>
        <w:autoSpaceDE w:val="0"/>
        <w:autoSpaceDN w:val="0"/>
        <w:spacing w:before="178" w:after="0" w:line="370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8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основные законы и принципы теории автоматического управления и регулирования, методы использования в робототехнических системах;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реализовывать полный цикл создания робота;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конструировать и моделировать робототехнические системы;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приводить примеры применения роботов из различных областей материального мира;—  характеризовать возможности роботов, роботехнических систем и направления их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применения.</w:t>
      </w:r>
    </w:p>
    <w:p>
      <w:pPr>
        <w:autoSpaceDE w:val="0"/>
        <w:autoSpaceDN w:val="0"/>
        <w:spacing w:before="178" w:after="0" w:line="377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9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автоматизированные и роботизированные производственные линии;—  анализировать перспективы развития робототехники;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мир профессий, связанных с робототехникой, их востребованность на рынке труда;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реализовывать полный цикл создания робота;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конструировать и моделировать робототехнические системы с использованием материальных конструкторов с компьютерным управлением и обратной связью;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визуальный язык для программирования простых робототехнических систем;</w:t>
      </w:r>
    </w:p>
    <w:p>
      <w:pPr>
        <w:rPr>
          <w:lang w:val="ru-RU"/>
        </w:rPr>
        <w:sectPr>
          <w:pgSz w:w="11900" w:h="16840"/>
          <w:pgMar w:top="328" w:right="752" w:bottom="302" w:left="846" w:header="720" w:footer="720" w:gutter="0"/>
          <w:cols w:equalWidth="0" w:num="1">
            <w:col w:w="10302"/>
          </w:cols>
          <w:docGrid w:linePitch="360" w:charSpace="0"/>
        </w:sectPr>
      </w:pPr>
    </w:p>
    <w:p>
      <w:pPr>
        <w:autoSpaceDE w:val="0"/>
        <w:autoSpaceDN w:val="0"/>
        <w:spacing w:after="168" w:line="220" w:lineRule="exact"/>
        <w:rPr>
          <w:lang w:val="ru-RU"/>
        </w:rPr>
      </w:pPr>
    </w:p>
    <w:p>
      <w:pPr>
        <w:autoSpaceDE w:val="0"/>
        <w:autoSpaceDN w:val="0"/>
        <w:spacing w:after="0" w:line="334" w:lineRule="auto"/>
        <w:ind w:left="240" w:right="3312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составлять алгоритмы и программы по управлению роботом;—  самостоятельно осуществлять робототехнические проекты.</w:t>
      </w:r>
    </w:p>
    <w:p>
      <w:pPr>
        <w:tabs>
          <w:tab w:val="left" w:pos="240"/>
        </w:tabs>
        <w:autoSpaceDE w:val="0"/>
        <w:autoSpaceDN w:val="0"/>
        <w:spacing w:before="298" w:after="0" w:line="365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«Компьютерная графика. Черчение»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5 КЛАСС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и области применения графической информации;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называть типы графических изображений (рисунок, диаграмма, графики, графы, эскиз,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технический рисунок, чертёж, схема, карта, пиктограмма и др.);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называть основные элементы графических изображений (точка, линия, контур, буквы и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цифры, условные знаки);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применять чертёжные инструменты;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читать и выполнять чертежи на листе А4 (рамка, основная надпись, масштаб, виды, нанесение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размеров).</w:t>
      </w:r>
    </w:p>
    <w:p>
      <w:pPr>
        <w:autoSpaceDE w:val="0"/>
        <w:autoSpaceDN w:val="0"/>
        <w:spacing w:before="178" w:after="0" w:line="360" w:lineRule="auto"/>
        <w:ind w:left="240" w:right="144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6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выполнять основные правила выполнения чертежей с использованием чертёжных инструментов;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знать и использовать для выполнения чертежей инструменты графического редактора;—  понимать смысл условных графических обозначений, создавать с их помощью графические тексты;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создавать тексты, рисунки в графическом редакторе.</w:t>
      </w:r>
    </w:p>
    <w:p>
      <w:pPr>
        <w:autoSpaceDE w:val="0"/>
        <w:autoSpaceDN w:val="0"/>
        <w:spacing w:before="178" w:after="0" w:line="377" w:lineRule="auto"/>
        <w:ind w:left="240" w:right="432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конструкторской документации;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характеризовать виды графических моделей;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и оформлять сборочный чертёж;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ручными способами вычерчивания чертежей, эскизов и технических рисунков деталей;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автоматизированными способами вычерчивания чертежей, эскизов и технических рисунков;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уметь читать чертежи деталей и осуществлять расчёты по чертежам.</w:t>
      </w:r>
    </w:p>
    <w:p>
      <w:pPr>
        <w:autoSpaceDE w:val="0"/>
        <w:autoSpaceDN w:val="0"/>
        <w:spacing w:before="178" w:after="0" w:line="370" w:lineRule="auto"/>
        <w:ind w:left="240" w:right="72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8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программное обеспечение для создания проектной документации;—  создавать различные виды документов;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способами создания, редактирования и трансформации графических объектов;—  выполнять эскизы, схемы, чертежи с использованием чертёжных инструментов и приспособлений и/или с использованием программного обеспечения;</w:t>
      </w:r>
    </w:p>
    <w:p>
      <w:pPr>
        <w:rPr>
          <w:lang w:val="ru-RU"/>
        </w:rPr>
        <w:sectPr>
          <w:pgSz w:w="11900" w:h="16840"/>
          <w:pgMar w:top="388" w:right="728" w:bottom="458" w:left="846" w:header="720" w:footer="720" w:gutter="0"/>
          <w:cols w:equalWidth="0" w:num="1">
            <w:col w:w="10326"/>
          </w:cols>
          <w:docGrid w:linePitch="360" w:charSpace="0"/>
        </w:sectPr>
      </w:pPr>
    </w:p>
    <w:p>
      <w:pPr>
        <w:autoSpaceDE w:val="0"/>
        <w:autoSpaceDN w:val="0"/>
        <w:spacing w:after="10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ind w:left="24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создавать и редактировать сложные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 и сборочные чертежи.</w:t>
      </w:r>
    </w:p>
    <w:p>
      <w:pPr>
        <w:autoSpaceDE w:val="0"/>
        <w:autoSpaceDN w:val="0"/>
        <w:spacing w:before="178" w:after="0" w:line="350" w:lineRule="auto"/>
        <w:ind w:left="240" w:right="864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9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эскизы, схемы, чертежи с использованием чертёжных инструментов и приспособлений и/или в системе автоматизированного проектирования (САПР);—  создавать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 в системе автоматизированного проектирования (САПР);—  оформлять конструкторскую документацию, в том числе с использованием систем автоматизированного проектирования (САПР);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мир профессий, связанных с изучаемыми технологиями, их востребованность на рынке труда.</w:t>
      </w:r>
    </w:p>
    <w:p>
      <w:pPr>
        <w:tabs>
          <w:tab w:val="left" w:pos="240"/>
        </w:tabs>
        <w:autoSpaceDE w:val="0"/>
        <w:autoSpaceDN w:val="0"/>
        <w:spacing w:before="300" w:after="0" w:line="384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«3</w:t>
      </w:r>
      <w:r>
        <w:rPr>
          <w:rFonts w:ascii="Times New Roman" w:hAnsi="Times New Roman" w:eastAsia="Times New Roman"/>
          <w:b/>
          <w:color w:val="000000"/>
          <w:sz w:val="24"/>
        </w:rPr>
        <w:t>D</w:t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-моделирование, прототипирование, макетирование»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 КЛАСС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виды, свойства и назначение моделей;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макетов и их назначение;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создавать макеты различных видов, в том числе с использованием программного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обеспечения;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развёртку и соединять фрагменты макета;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сборку деталей макета;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разрабатывать графическую документацию;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характеризовать мир профессий, связанных с изучаемыми технологиями макетирования, их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востребованность на рынке труда.</w:t>
      </w:r>
    </w:p>
    <w:p>
      <w:pPr>
        <w:autoSpaceDE w:val="0"/>
        <w:autoSpaceDN w:val="0"/>
        <w:spacing w:before="178" w:after="0" w:line="384" w:lineRule="auto"/>
        <w:ind w:left="240" w:right="144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8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разрабатывать оригинальные конструкции с использованием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-моделей, проводить их испытание, анализ, способы модернизации в зависимости от результатов испытания;—  создавать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-модели, используя программное обеспечение;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устанавливать адекватность модели объекту и целям моделирования;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проводить анализ и модернизацию компьютерной модели;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изготавливать прототипы с использованием технологического оборудования (3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-принтер, лазерный гравёр и др.);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модернизировать прототип в соответствии с поставленной задачей;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презентовать изделие.</w:t>
      </w:r>
    </w:p>
    <w:p>
      <w:pPr>
        <w:autoSpaceDE w:val="0"/>
        <w:autoSpaceDN w:val="0"/>
        <w:spacing w:before="178" w:after="0" w:line="329" w:lineRule="auto"/>
        <w:ind w:left="240" w:hanging="2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9 КЛАСС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использовать редактор компьютерного трёхмерного проектирования для создания моделей сложных объектов;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изготавливать прототипы с использованием технологического оборудования (3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-принтер, лазерный гравёр и др.);</w:t>
      </w:r>
    </w:p>
    <w:p>
      <w:pPr>
        <w:rPr>
          <w:lang w:val="ru-RU"/>
        </w:rPr>
        <w:sectPr>
          <w:pgSz w:w="11900" w:h="16840"/>
          <w:pgMar w:top="328" w:right="980" w:bottom="348" w:left="846" w:header="720" w:footer="720" w:gutter="0"/>
          <w:cols w:equalWidth="0" w:num="1">
            <w:col w:w="10074"/>
          </w:cols>
          <w:docGrid w:linePitch="360" w:charSpace="0"/>
        </w:sectPr>
      </w:pPr>
    </w:p>
    <w:p>
      <w:pPr>
        <w:autoSpaceDE w:val="0"/>
        <w:autoSpaceDN w:val="0"/>
        <w:spacing w:after="108" w:line="220" w:lineRule="exact"/>
        <w:rPr>
          <w:lang w:val="ru-RU"/>
        </w:rPr>
      </w:pPr>
    </w:p>
    <w:p>
      <w:pPr>
        <w:autoSpaceDE w:val="0"/>
        <w:autoSpaceDN w:val="0"/>
        <w:spacing w:after="0" w:line="367" w:lineRule="auto"/>
        <w:ind w:left="240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и выполнять этапы аддитивного производства;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модернизировать прототип в соответствии с поставленной задачей;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области применения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-моделирования;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мир профессий, связанных с изучаемыми технологиями 3</w:t>
      </w:r>
      <w:r>
        <w:rPr>
          <w:rFonts w:ascii="Times New Roman" w:hAnsi="Times New Roman" w:eastAsia="Times New Roman"/>
          <w:color w:val="000000"/>
          <w:sz w:val="24"/>
        </w:rPr>
        <w:t>D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-моделирования, их востребованность на рынке труда.</w:t>
      </w:r>
    </w:p>
    <w:p>
      <w:pPr>
        <w:tabs>
          <w:tab w:val="left" w:pos="240"/>
        </w:tabs>
        <w:autoSpaceDE w:val="0"/>
        <w:autoSpaceDN w:val="0"/>
        <w:spacing w:before="298" w:after="0" w:line="413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«Автоматизированные системы»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8—9 КЛАССЫ: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управляемые и управляющие системы, модели управления;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признаки системы, виды систем;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получить опыт исследования схем управления техническими системами;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осуществлять управление учебными техническими системами;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автоматические и автоматизированные системы;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проектировать автоматизированные системы;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конструировать автоматизированные системы;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пользоваться моделями роботов-манипуляторов со сменными модулями для моделирования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производственного процесса;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распознавать способы хранения и производства электроэнергии;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типы передачи электроэнергии;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объяснять принцип сборки электрических схем;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выполнять сборку электрических схем;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определять результат работы электрической схемы при использовании различных элементов;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объяснять применение элементов электрической цепи в бытовых приборах;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различать последовательное и параллельное соединения резисторов;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различать аналоговую и цифровую схемотехнику;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программировать простое «умное» устройство с заданными характеристиками;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различать особенности современных датчиков, применять в реальных задачах;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характеризовать мир профессий, связанных с изучаемыми технологиями, их 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востребованность на рынке труда.</w:t>
      </w:r>
    </w:p>
    <w:p>
      <w:pPr>
        <w:tabs>
          <w:tab w:val="left" w:pos="240"/>
        </w:tabs>
        <w:autoSpaceDE w:val="0"/>
        <w:autoSpaceDN w:val="0"/>
        <w:spacing w:before="298" w:after="0" w:line="362" w:lineRule="auto"/>
        <w:ind w:right="576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«Животноводство»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7—8 КЛАССЫ: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основные направления животноводства;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особенности основных видов сельскохозяйственных животных своего</w:t>
      </w:r>
    </w:p>
    <w:p>
      <w:pPr>
        <w:rPr>
          <w:lang w:val="ru-RU"/>
        </w:rPr>
        <w:sectPr>
          <w:pgSz w:w="11900" w:h="16840"/>
          <w:pgMar w:top="328" w:right="810" w:bottom="444" w:left="846" w:header="720" w:footer="720" w:gutter="0"/>
          <w:cols w:equalWidth="0" w:num="1">
            <w:col w:w="1024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  <w:rPr>
          <w:lang w:val="ru-RU"/>
        </w:rPr>
      </w:pPr>
    </w:p>
    <w:p>
      <w:pPr>
        <w:autoSpaceDE w:val="0"/>
        <w:autoSpaceDN w:val="0"/>
        <w:spacing w:after="0" w:line="394" w:lineRule="auto"/>
        <w:ind w:left="240" w:right="144"/>
        <w:rPr>
          <w:lang w:val="ru-RU"/>
        </w:rPr>
      </w:pPr>
      <w:r>
        <w:rPr>
          <w:rFonts w:ascii="Times New Roman" w:hAnsi="Times New Roman" w:eastAsia="Times New Roman"/>
          <w:color w:val="000000"/>
          <w:sz w:val="24"/>
          <w:lang w:val="ru-RU"/>
        </w:rPr>
        <w:t>региона;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описывать полный технологический цикл получения продукции животноводства своего региона;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виды сельскохозяйственных животных, характерных для данного региона;—  оценивать условия содержания животных в различных условиях;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навыками оказания первой помощи заболевшим или пораненным животным;—  характеризовать способы переработки и хранения продукции животноводства;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пути цифровизации животноводческого производства;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объяснять особенности сельскохозяйственного производства своего региона;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мир профессий, связанных с животноводством, их востребованность на рынке труда.</w:t>
      </w:r>
    </w:p>
    <w:p>
      <w:pPr>
        <w:tabs>
          <w:tab w:val="left" w:pos="240"/>
        </w:tabs>
        <w:autoSpaceDE w:val="0"/>
        <w:autoSpaceDN w:val="0"/>
        <w:spacing w:before="298" w:after="0" w:line="394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Модуль «Растениеводство»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7—8 КЛАССЫ: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основные направления растениеводства;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описывать полный технологический цикл получения наиболее распространённой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растениеводческой продукции своего региона;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виды и свойства почв данного региона;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ручные и механизированные инструменты обработки почвы;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классифицировать культурные растения по различным основаниям;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полезные дикорастущие растения и знать их свойства;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назвать опасные для человека дикорастущие растения;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полезные для человека грибы;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называть опасные для человека грибы;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владеть методами сбора, переработки и хранения полезных дикорастущих растений и их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плодов;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владеть методами сбора, переработки и хранения полезных для человека грибов;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—  характеризовать основные направления цифровизации и роботизации в растениеводстве;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получить опыт использования цифровых устройств и программных сервисов в технологии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растениеводства;</w:t>
      </w:r>
      <w:r>
        <w:rPr>
          <w:lang w:val="ru-RU"/>
        </w:rPr>
        <w:br w:type="textWrapping"/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—  характеризовать мир профессий, связанных с растениеводством, их востребованность на </w:t>
      </w:r>
      <w:r>
        <w:rPr>
          <w:lang w:val="ru-RU"/>
        </w:rPr>
        <w:tab/>
      </w:r>
      <w:r>
        <w:rPr>
          <w:rFonts w:ascii="Times New Roman" w:hAnsi="Times New Roman" w:eastAsia="Times New Roman"/>
          <w:color w:val="000000"/>
          <w:sz w:val="24"/>
          <w:lang w:val="ru-RU"/>
        </w:rPr>
        <w:t>рынке труда.</w:t>
      </w:r>
    </w:p>
    <w:p>
      <w:pPr>
        <w:rPr>
          <w:lang w:val="ru-RU"/>
        </w:rPr>
        <w:sectPr>
          <w:pgSz w:w="11900" w:h="16840"/>
          <w:pgMar w:top="286" w:right="1102" w:bottom="968" w:left="846" w:header="720" w:footer="720" w:gutter="0"/>
          <w:cols w:equalWidth="0" w:num="1">
            <w:col w:w="9952"/>
          </w:cols>
          <w:docGrid w:linePitch="360" w:charSpace="0"/>
        </w:sectPr>
      </w:pPr>
    </w:p>
    <w:p>
      <w:pPr>
        <w:autoSpaceDE w:val="0"/>
        <w:autoSpaceDN w:val="0"/>
        <w:spacing w:after="64" w:line="220" w:lineRule="exact"/>
        <w:rPr>
          <w:lang w:val="ru-RU"/>
        </w:rPr>
      </w:pPr>
    </w:p>
    <w:p>
      <w:pPr>
        <w:autoSpaceDE w:val="0"/>
        <w:autoSpaceDN w:val="0"/>
        <w:spacing w:after="92" w:line="374" w:lineRule="auto"/>
        <w:ind w:right="11952"/>
      </w:pPr>
      <w:r>
        <w:rPr>
          <w:rFonts w:ascii="Times New Roman" w:hAnsi="Times New Roman" w:eastAsia="Times New Roman"/>
          <w:b/>
          <w:color w:val="000000"/>
          <w:w w:val="101"/>
          <w:sz w:val="19"/>
        </w:rPr>
        <w:t xml:space="preserve">ТЕМАТИЧЕСКОЕ ПЛАНИРОВАНИЕ </w:t>
      </w:r>
      <w:r>
        <w:br w:type="textWrapping"/>
      </w:r>
      <w:r>
        <w:rPr>
          <w:rFonts w:ascii="Times New Roman" w:hAnsi="Times New Roman" w:eastAsia="Times New Roman"/>
          <w:b/>
          <w:color w:val="000000"/>
          <w:sz w:val="18"/>
        </w:rPr>
        <w:t>5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540"/>
        <w:gridCol w:w="530"/>
        <w:gridCol w:w="1596"/>
        <w:gridCol w:w="1632"/>
        <w:gridCol w:w="373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754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375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373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exact"/>
        </w:trPr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68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1.Производство и технологии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Потребности человека и технологии. Технологии вокруг нас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Техносфера и её элементы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,5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 xml:space="preserve">Когнитивные технологии. Проектирование и проекты. 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Этапы выполнения проекта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2.Компьютерная графика. Черчение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графической грамоты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Графические изображения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Основные элементы графических изображений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Правила построения чертежей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3. Технологии обработки материалов и пищевых продуктов: Технологии обработки конструкционных материалов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Технология, её основные составляющие. Бумага и её свойства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,5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 xml:space="preserve">Виды и свойства конструкционных материалов. 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Древесина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Народные промыслы по обработке древесины. Ручной инструмент для обработки древесины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 xml:space="preserve">Электрифицированный инструмент для обработки древесины. 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Приёмы работы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Декорирование древесины. Приёмы тонирования и лакирования изделий из древесины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Качество изделия. Контроль и оценка качества изделий из древесины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72" w:right="302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Профессии, связанные с производством и обработкой древесины. Защита проекта «Изделие из древесины»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4. Технологии обработки материалов и пищевых продуктов: Технологии обработки пищевых продуктов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Основы рационального питания. Технология приготовления блюд из яиц, круп, овощей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Кулинария. Кухня, санитарно-гигиенические требования к помещению кухни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Этикет, правила сервировки стола. Защита проекта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2" w:right="640" w:bottom="388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540"/>
        <w:gridCol w:w="530"/>
        <w:gridCol w:w="1596"/>
        <w:gridCol w:w="1632"/>
        <w:gridCol w:w="3736"/>
      </w:tblGrid>
      <w:tr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5. Технологии обработки материалов и пищевых продуктов: Технологии обработки текстильных материалов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Текстильные материалы, получение свойства. Ткани, ткацкие переплетения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Швейная машина, её устройство. Виды машинных швов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Чертёж выкроек швейного изделия. Раскрой швейного изделия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732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Оценка качества изготовления проектного швейного изделия. Влажно-тепловая обработка швов, готового изделия.</w:t>
            </w:r>
          </w:p>
          <w:p>
            <w:pPr>
              <w:autoSpaceDE w:val="0"/>
              <w:autoSpaceDN w:val="0"/>
              <w:spacing w:before="18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Защита проекта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6.Робототехника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Введение в робототехнику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,5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логики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2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6.4.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 как исполнители.</w:t>
            </w:r>
          </w:p>
          <w:p>
            <w:pPr>
              <w:autoSpaceDE w:val="0"/>
              <w:autoSpaceDN w:val="0"/>
              <w:spacing w:before="20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Простейшие механические роботы-исполнители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6.5.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 как исполнители.</w:t>
            </w:r>
          </w:p>
          <w:p>
            <w:pPr>
              <w:autoSpaceDE w:val="0"/>
              <w:autoSpaceDN w:val="0"/>
              <w:spacing w:before="18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Простейшие механические роботы-исполнители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6.6.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Элементная база робототехники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6.7.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Роботы: конструирование и управление.</w:t>
            </w:r>
          </w:p>
          <w:p>
            <w:pPr>
              <w:autoSpaceDE w:val="0"/>
              <w:autoSpaceDN w:val="0"/>
              <w:spacing w:before="18" w:after="0" w:line="233" w:lineRule="auto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Механические, электротехнические и робототехнические конструкторы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6.8.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46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Роботы: конструирование и управление. Простые модели с элементами управления</w:t>
            </w:r>
            <w:r>
              <w:rPr>
                <w:lang w:val="ru-RU"/>
              </w:rPr>
              <w:br w:type="textWrapping"/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6.9.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Роботы: конструирование и управление.</w:t>
            </w:r>
          </w:p>
          <w:p>
            <w:pPr>
              <w:autoSpaceDE w:val="0"/>
              <w:autoSpaceDN w:val="0"/>
              <w:spacing w:before="20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Электронные модели с элементами управления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6.10.</w:t>
            </w:r>
          </w:p>
        </w:tc>
        <w:tc>
          <w:tcPr>
            <w:tcW w:w="754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Роботы: конструирование и управление.</w:t>
            </w:r>
          </w:p>
          <w:p>
            <w:pPr>
              <w:autoSpaceDE w:val="0"/>
              <w:autoSpaceDN w:val="0"/>
              <w:spacing w:before="20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Электронные модели с элементами управления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20</w:t>
            </w:r>
          </w:p>
        </w:tc>
        <w:tc>
          <w:tcPr>
            <w:tcW w:w="6964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50" w:hRule="exact"/>
        </w:trPr>
        <w:tc>
          <w:tcPr>
            <w:tcW w:w="80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68</w:t>
            </w:r>
          </w:p>
        </w:tc>
        <w:tc>
          <w:tcPr>
            <w:tcW w:w="15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68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3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9</w:t>
            </w:r>
          </w:p>
        </w:tc>
      </w:tr>
    </w:tbl>
    <w:p>
      <w:pPr>
        <w:autoSpaceDE w:val="0"/>
        <w:autoSpaceDN w:val="0"/>
        <w:spacing w:before="186" w:after="94" w:line="233" w:lineRule="auto"/>
      </w:pPr>
      <w:r>
        <w:rPr>
          <w:rFonts w:ascii="Times New Roman" w:hAnsi="Times New Roman" w:eastAsia="Times New Roman"/>
          <w:b/>
          <w:color w:val="000000"/>
          <w:sz w:val="18"/>
        </w:rPr>
        <w:t>6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564"/>
        <w:gridCol w:w="528"/>
        <w:gridCol w:w="1586"/>
        <w:gridCol w:w="1632"/>
        <w:gridCol w:w="3724"/>
      </w:tblGrid>
      <w:tr>
        <w:trPr>
          <w:trHeight w:val="348" w:hRule="exact"/>
        </w:trPr>
        <w:tc>
          <w:tcPr>
            <w:tcW w:w="4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right="144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756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374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372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exact"/>
        </w:trPr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4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4" w:right="640" w:bottom="370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564"/>
        <w:gridCol w:w="528"/>
        <w:gridCol w:w="1586"/>
        <w:gridCol w:w="1632"/>
        <w:gridCol w:w="372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1.Производство и технологии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Модели и моделирование. Модели технических устройств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Машины и механизмы. Кинематические схемы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Техническое конструирование. Конструкторская документация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Информационные технологии. Перспективные технологии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2.Компьютерная графика. Черчение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Чертежи, чертёжные инструменты и приспособления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Компьютерная графика. Графический редактор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Инструменты графического редактора. Создание эскиза в графическом редакторе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Инструменты графического редактора. Создание печатной продукции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F0F50"/>
                <w:w w:val="97"/>
                <w:sz w:val="16"/>
                <w:lang w:val="ru-RU"/>
              </w:rPr>
              <w:t>Модуль 3. Технологии обработки материалов и пищевых продуктов: Технологии обработки конструкционных материалов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Металлы. Получение, свойства металлов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Рабочее место и инструменты для обработки. Операции разметка и правка тонколистового металла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Технологии изготовления изделий. Операции: резание, гибка тонколистового металла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Технология получения отверстий в заготовках из металлов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Технология сборки изделий из тонколистового металла, проволоки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Качество изделия. Контроль и оценка качества изделий из металла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Профессии, связанные с производством и обработкой металлов. Защита проекта «Изделие из металла»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F0F50"/>
                <w:w w:val="97"/>
                <w:sz w:val="16"/>
                <w:lang w:val="ru-RU"/>
              </w:rPr>
              <w:t>Модуль 4. Технологии обработки материалов и пищевых продуктов: Технологии обработки пищевых продуктов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Основы рационального питания: молоко и мо- лочные продукты в питании; тесто, виды теста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542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Технологии приготовления блюд из молока и молочных продуктов. Технологии приготовления разных видов теста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Профессии кондитер, хлебопёк. Защита проекта по теме «Технологии обработки пищевых продуктов»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F0F50"/>
                <w:w w:val="97"/>
                <w:sz w:val="16"/>
                <w:lang w:val="ru-RU"/>
              </w:rPr>
              <w:t>Модуль 5. Технологии обработки материалов и пищевых продуктов: Технологии обработки текстильных материалов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Одежда. Мода и стиль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Современные текстильные материалы. Сравнение свойств тканей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2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Машинные швы. Регуляторы швейной машины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4" w:right="640" w:bottom="292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8"/>
        <w:gridCol w:w="7564"/>
        <w:gridCol w:w="528"/>
        <w:gridCol w:w="1586"/>
        <w:gridCol w:w="1632"/>
        <w:gridCol w:w="3724"/>
      </w:tblGrid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Швейные машинные работы. Раскрой проектного изделия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Декоративная отделка швейных изделий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 xml:space="preserve">Оценка качества проектного швейного изделия. 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Защита проекта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6.Робототехника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Классификация роботов. Транспортные роботы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Роботы: конструирование и управление. Простые модели с элементами управления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6.4.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6.5.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6.6.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6.7.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6.8.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6.9.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проектной деятельности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6.10.</w:t>
            </w:r>
          </w:p>
        </w:tc>
        <w:tc>
          <w:tcPr>
            <w:tcW w:w="7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Испытание модели робота. Защита проекта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20</w:t>
            </w:r>
          </w:p>
        </w:tc>
        <w:tc>
          <w:tcPr>
            <w:tcW w:w="694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803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68</w:t>
            </w:r>
          </w:p>
        </w:tc>
        <w:tc>
          <w:tcPr>
            <w:tcW w:w="15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4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35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13</w:t>
            </w:r>
          </w:p>
        </w:tc>
      </w:tr>
    </w:tbl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0" w:lineRule="auto"/>
      </w:pPr>
      <w:r>
        <w:rPr>
          <w:rFonts w:ascii="Times New Roman" w:hAnsi="Times New Roman" w:eastAsia="Times New Roman"/>
          <w:b/>
          <w:color w:val="000000"/>
          <w:sz w:val="18"/>
        </w:rPr>
        <w:t>7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"/>
        <w:gridCol w:w="7576"/>
        <w:gridCol w:w="528"/>
        <w:gridCol w:w="1610"/>
        <w:gridCol w:w="1644"/>
        <w:gridCol w:w="3748"/>
      </w:tblGrid>
      <w:tr>
        <w:trPr>
          <w:trHeight w:val="348" w:hRule="exact"/>
        </w:trPr>
        <w:tc>
          <w:tcPr>
            <w:tcW w:w="39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757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378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374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exact"/>
        </w:trPr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576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1.Производство и технологии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Промышленная эстетика. Дизайн. Народные ремёсла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Современные и перспективные технологии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4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2.Компьютерная графика. Черчение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Конструкторская документация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2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Графическое изображение деталей и изделий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"/>
        <w:gridCol w:w="7576"/>
        <w:gridCol w:w="528"/>
        <w:gridCol w:w="1610"/>
        <w:gridCol w:w="1644"/>
        <w:gridCol w:w="3748"/>
      </w:tblGrid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Система автоматизации проектно-конструкторских работ САПР. Инструменты построения чертежей в САПР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Построение геометрических фигур в графическом редакторе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3. 3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-моделирование, прототипирование, макетирование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Макетирование. Типы макетов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Развёртка макета. Разработка графической документации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Объёмные модели. Инструменты создания трёхмерных моделей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Сборка бумажного макета. Основные приёмы макетирования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Сборка бумажного макета. Оценка качества макета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4. Технологии обработки материалов и пищевых продуктов: Технологии обработки конструкционных материалов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ind w:left="72" w:right="720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 xml:space="preserve">Конструкционные материалы древесина, металл, композитные материалы, пластмассы. 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Свойства и использование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Технологии обработки древесины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Технологии обработки металлов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4.7.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Защита проекта «Изделие из конструкционных и поделочных материалов»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5. Технологии обработки материалов и пищевых продуктов: Технологии обработки пищевых продуктов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Рыба, морепродукты в питании человека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6.Робототехника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Промышленные и бытовые роботы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Языки программирования роботизированных систем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2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6.4.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Программирование управления роботизированными моделями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"/>
        <w:gridCol w:w="7576"/>
        <w:gridCol w:w="528"/>
        <w:gridCol w:w="1610"/>
        <w:gridCol w:w="1644"/>
        <w:gridCol w:w="3748"/>
      </w:tblGrid>
      <w:tr>
        <w:trPr>
          <w:trHeight w:val="348" w:hRule="exact"/>
        </w:trPr>
        <w:tc>
          <w:tcPr>
            <w:tcW w:w="39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6.5.</w:t>
            </w:r>
          </w:p>
        </w:tc>
        <w:tc>
          <w:tcPr>
            <w:tcW w:w="75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проектной деятельности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6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3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20</w:t>
            </w:r>
          </w:p>
        </w:tc>
        <w:tc>
          <w:tcPr>
            <w:tcW w:w="7002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797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68</w:t>
            </w:r>
          </w:p>
        </w:tc>
        <w:tc>
          <w:tcPr>
            <w:tcW w:w="161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39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9</w:t>
            </w:r>
          </w:p>
        </w:tc>
      </w:tr>
    </w:tbl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2" w:line="233" w:lineRule="auto"/>
      </w:pPr>
      <w:r>
        <w:rPr>
          <w:rFonts w:ascii="Times New Roman" w:hAnsi="Times New Roman" w:eastAsia="Times New Roman"/>
          <w:b/>
          <w:color w:val="000000"/>
          <w:sz w:val="18"/>
        </w:rPr>
        <w:t>8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0"/>
        <w:gridCol w:w="6748"/>
        <w:gridCol w:w="564"/>
        <w:gridCol w:w="1778"/>
        <w:gridCol w:w="1824"/>
        <w:gridCol w:w="4168"/>
      </w:tblGrid>
      <w:tr>
        <w:trPr>
          <w:trHeight w:val="348" w:hRule="exact"/>
        </w:trPr>
        <w:tc>
          <w:tcPr>
            <w:tcW w:w="42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45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674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4166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41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exact"/>
        </w:trPr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80" w:after="0" w:line="230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1.Производство и технологии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Управление в современном производстве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Инновационные предприятия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Рынок труда. Трудовые ресурсы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Выбор профессии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Защита проекта «Мир профессий»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1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777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2.Компьютерная графика. Черчение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Инструменты для создания 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-моделей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Сложные 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-модели и сборочные чертежи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1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777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3. 3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-моделирование, прототипирование, макетирование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Технологии создания визуальных моделей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Прототипирование. Виды прототипов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Классификация 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-принтеров по конструкции и по назначению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-сканер, устройство, использование для создания прототипов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Настройка 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-принтера и печать прототипа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Защита проекта по теме «Прототип изделия из пластмассы (других материалов по выбору)»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71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11</w:t>
            </w:r>
          </w:p>
        </w:tc>
        <w:tc>
          <w:tcPr>
            <w:tcW w:w="777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4.Робототехника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Основные принципы теории автоматического управления и регулирования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Программирование управления датчиками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2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Программирование движения робота, оборудованного датчиками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4" w:right="640" w:bottom="364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0"/>
        <w:gridCol w:w="6748"/>
        <w:gridCol w:w="564"/>
        <w:gridCol w:w="1778"/>
        <w:gridCol w:w="1824"/>
        <w:gridCol w:w="4168"/>
      </w:tblGrid>
      <w:tr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Беспроводное управление роботом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проектной деятельности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67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1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71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777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716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992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6</w:t>
            </w:r>
          </w:p>
        </w:tc>
      </w:tr>
    </w:tbl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  <w:rPr>
          <w:rFonts w:ascii="Times New Roman" w:hAnsi="Times New Roman" w:eastAsia="Times New Roman"/>
          <w:b/>
          <w:color w:val="000000"/>
          <w:sz w:val="18"/>
        </w:rPr>
      </w:pPr>
    </w:p>
    <w:p>
      <w:pPr>
        <w:autoSpaceDE w:val="0"/>
        <w:autoSpaceDN w:val="0"/>
        <w:spacing w:before="188" w:after="94" w:line="233" w:lineRule="auto"/>
      </w:pPr>
      <w:r>
        <w:rPr>
          <w:rFonts w:ascii="Times New Roman" w:hAnsi="Times New Roman" w:eastAsia="Times New Roman"/>
          <w:b/>
          <w:color w:val="000000"/>
          <w:sz w:val="18"/>
        </w:rPr>
        <w:t>9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4"/>
        <w:gridCol w:w="6352"/>
        <w:gridCol w:w="588"/>
        <w:gridCol w:w="1862"/>
        <w:gridCol w:w="1908"/>
        <w:gridCol w:w="4348"/>
      </w:tblGrid>
      <w:tr>
        <w:trPr>
          <w:trHeight w:val="348" w:hRule="exact"/>
        </w:trPr>
        <w:tc>
          <w:tcPr>
            <w:tcW w:w="44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45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635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435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434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2589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1.Производство и технологии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Предпринимательство. Виды предпринимательской деятельности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Предпринимательская деятельность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Модель реализации бизнес-идеи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Этапы разработки бизнес-проекта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Технологическое предпринимательство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679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811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50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2.Компьютерная графика. Черчение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Чертежи с использованием САПР. Оформление конструкторской документации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0,5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Графические документы. Профессии, их востребованность на рынке труда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0,5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rPr>
          <w:trHeight w:val="348" w:hRule="exact"/>
        </w:trPr>
        <w:tc>
          <w:tcPr>
            <w:tcW w:w="679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811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48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Модуль 3. 3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  <w:lang w:val="ru-RU"/>
              </w:rPr>
              <w:t>-моделирование, прототипирование, макетирование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Аддитивные технологии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Создание моделей сложных объектов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Этапы аддитивного производства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Профессии, связанные с 3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-технологиями в современном производстве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679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11</w:t>
            </w:r>
          </w:p>
        </w:tc>
        <w:tc>
          <w:tcPr>
            <w:tcW w:w="811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50" w:hRule="exact"/>
        </w:trPr>
        <w:tc>
          <w:tcPr>
            <w:tcW w:w="1550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w w:val="97"/>
                <w:sz w:val="16"/>
              </w:rPr>
              <w:t>Модуль 4.Робототехника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Технологии беспроводного управления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Программирование работы модели управления роботизированными устройствами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О,5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rPr>
          <w:trHeight w:val="32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Цифровые технологии в профессиональной деятельности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4" w:right="640" w:bottom="364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4"/>
        <w:gridCol w:w="6352"/>
        <w:gridCol w:w="588"/>
        <w:gridCol w:w="1862"/>
        <w:gridCol w:w="1908"/>
        <w:gridCol w:w="4348"/>
      </w:tblGrid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0,5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://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school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-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collektion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edu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/</w:t>
            </w: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ru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4.7.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Основы проектной деятельности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4.8.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48" w:hRule="exact"/>
        </w:trPr>
        <w:tc>
          <w:tcPr>
            <w:tcW w:w="44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4.9.</w:t>
            </w:r>
          </w:p>
        </w:tc>
        <w:tc>
          <w:tcPr>
            <w:tcW w:w="63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Современные профессии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9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43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http://school-collektion.edu/ru</w:t>
            </w:r>
          </w:p>
        </w:tc>
      </w:tr>
      <w:tr>
        <w:trPr>
          <w:trHeight w:val="350" w:hRule="exact"/>
        </w:trPr>
        <w:tc>
          <w:tcPr>
            <w:tcW w:w="679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Итого по модулю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8118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  <w:tr>
        <w:trPr>
          <w:trHeight w:val="328" w:hRule="exact"/>
        </w:trPr>
        <w:tc>
          <w:tcPr>
            <w:tcW w:w="679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625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76" w:after="0" w:line="233" w:lineRule="auto"/>
            </w:pP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6840" w:h="11900"/>
          <w:pgMar w:top="284" w:right="640" w:bottom="1440" w:left="666" w:header="720" w:footer="720" w:gutter="0"/>
          <w:cols w:equalWidth="0" w:num="1">
            <w:col w:w="1553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</w:pPr>
    </w:p>
    <w:p>
      <w:pPr>
        <w:autoSpaceDE w:val="0"/>
        <w:autoSpaceDN w:val="0"/>
        <w:spacing w:after="140" w:line="382" w:lineRule="auto"/>
        <w:ind w:right="6624"/>
      </w:pPr>
      <w:r>
        <w:rPr>
          <w:rFonts w:ascii="Times New Roman" w:hAnsi="Times New Roman" w:eastAsia="Times New Roman"/>
          <w:b/>
          <w:color w:val="000000"/>
          <w:sz w:val="24"/>
        </w:rPr>
        <w:t xml:space="preserve">ПОУРОЧНОЕ ПЛАНИРОВАНИЕ </w:t>
      </w:r>
      <w:r>
        <w:br w:type="textWrapping"/>
      </w:r>
      <w:r>
        <w:rPr>
          <w:rFonts w:ascii="Times New Roman" w:hAnsi="Times New Roman" w:eastAsia="Times New Roman"/>
          <w:b/>
          <w:color w:val="000000"/>
          <w:sz w:val="24"/>
        </w:rPr>
        <w:t>5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Потребности человека и технологии. Технологии вокруг нас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Потребности человека и технологии. Технологии вокруг нас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Техносфера и её элементы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Техносфера и её элементы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Когнитивные технологии.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720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Проектирование и проекты.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выполнения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Когнитивные технологии.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720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Проектирование и проекты.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выполнения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графической грамоты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графической грамоты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Графические изображения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Графические изображения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Основные элементы графических изображений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Основные элементы графических изображений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Правила построения чертежей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98" w:right="650" w:bottom="400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Правила построения чертежей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Технология, её основные составляющие. Бумага и её свойства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Технология, её основные составляющие. Бумага и её свойства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Виды и свойства конструкционных материалов.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Древесина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Виды и свойства конструкционных материалов.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Древесина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Народные промыслы по обработке древесины. Ручной инструмент для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Народные промыслы по обработке древесины. Ручной инструмент для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Электрифицированный инструмент для обработки древесины.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Приёмы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Электрифицированный инструмент для обработки древесины.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Приёмы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Декорирование древесины. Приёмы тонирования и лакирования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Декорирование древесины. Приёмы тонирования и лакирования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древесины.Защита проекта«Изделие из древесины»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древесины.Защита проекта«Изделие из древесины»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4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приготовления блюд из яиц, круп, овощей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32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приготовления блюд из яиц, круп, овощей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Кулинария. Кухня, санитарно-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гигиенические требования к помещению кухни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Кулинария. Кухня, санитарно-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гигиенические требования к помещению кухни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Этикет, правила сервировки стола.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Этикет, правила сервировки стола.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Текстильные материалы, получение свойства. Ткани, ткацкие переплетения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Текстильные материалы, получение свойства. Ткани, ткацкие переплетения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Швейная машина, её устройство. Виды машинных швов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Швейная машина, её устройство. Виды машинных швов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Чертёж выкроек швейного изделия. Раскрой швейного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 Чертёж выкроек швейного изделия. Раскрой швейного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48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изготовления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проектного швейного изделия. Влажно-тепловая обработка швов, готового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изделия.Защита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662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изготовления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проектного швейного изделия. Влажно-тепловая обработка швов, готового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изделия.Защита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Введение в робототехнику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Введение в робототехнику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логики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логики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Элементная база робототехники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Элементная база робототехники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управление.Механические,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электротехнические и робототехнические конструкторы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управление.Механические,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электротехнические и робототехнические конструкторы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14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32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управление.Электронные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управление.Электронные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  <w:r>
        <w:rPr>
          <w:rFonts w:ascii="Times New Roman" w:hAnsi="Times New Roman" w:eastAsia="Times New Roman"/>
          <w:b/>
          <w:color w:val="000000"/>
          <w:sz w:val="24"/>
        </w:rPr>
        <w:t xml:space="preserve">ПОУРОЧНОЕ ПЛАНИРОВАНИЕ </w:t>
      </w:r>
      <w:r>
        <w:rPr>
          <w:rFonts w:ascii="Times New Roman" w:hAnsi="Times New Roman" w:eastAsia="Times New Roman"/>
          <w:b/>
          <w:color w:val="000000"/>
          <w:sz w:val="24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</w:rPr>
        <w:t>5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</w:p>
        </w:tc>
        <w:tc>
          <w:tcPr>
            <w:tcW w:w="44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  <w:t xml:space="preserve">    Дата план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  <w:t xml:space="preserve">  Дата факт</w:t>
            </w:r>
          </w:p>
        </w:tc>
        <w:tc>
          <w:tcPr>
            <w:tcW w:w="157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b/>
                <w:color w:val="00000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Потребности человека и технологии. Технологии вокруг нас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02.09.22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Потребности человека и технологии. Технологии вокруг нас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Техносфера и её элементы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09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Техносфера и её элементы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 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Производство и техника. Материальные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137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Когнитивные технологии.</w:t>
            </w:r>
          </w:p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Проектирование и проекты.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выполнения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4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Когнитивные технологии.Проектирование и проекты.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выполнения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 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графической грамоты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графической грамоты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 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Графические изображения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Графические изображения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Основные элементы графических изображений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Основные элементы графических изображений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Правила построения чертежей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Правила построения чертежей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Технология, её основные составляющие. Бумага и её свойства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28.10.22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Технология, её основные составляющие. Бумага и её свойства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Виды и свойства конструкционных материалов.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Древесина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Виды и свойства конструкционных материалов.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Древесина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Народные промыслы по обработке древесины. Ручной инструмент для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Народные промыслы по обработке древесины. Ручной инструмент для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Электрифицированный инструмент для обработки древесины.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Приёмы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Электрифицированный инструмент для обработки древесины.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Приёмы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29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Декорирование древесины. Приёмы тонирования и лакирования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Декорирование древесины. Приёмы тонирования и лакирования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09.12.22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древесины.Защита проекта«Изделие из древесины»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древесины.Защита проекта«Изделие из древесины»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395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питания.</w:t>
            </w:r>
          </w:p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приготовления блюд из яиц, круп, овощей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37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питания.</w:t>
            </w:r>
          </w:p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приготовления блюд из яиц, круп, овощей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Кулинария. Кухня, санитарно-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гигиенические требования к помещению кухни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Кулинария. Кухня, санитарно-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гигиенические требования к помещению кухни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Этикет, правила сервировки стола.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Этикет, правила сервировки стола.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Текстильные материалы, получение свойства. Ткани, ткацкие переплетения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Текстильные материалы, получение свойства. Ткани, ткацкие переплетения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Швейная машина, её устройство. Виды машинных швов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03.02.23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Швейная машина, её устройство. Виды машинных швов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07.02.23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Конструирование и изготовление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Чертёж выкроек швейного изделия. Раскрой швейного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 Чертёж выкроек швейного изделия. Раскрой швейного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Ручные и машинные швы. Швейные машинные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48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изготовления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проектного швейного изделия. Влажно-тепловая обработка швов, готового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изделия.Защита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изготовления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проектного швейного изделия. Влажно-тепловая обработка швов, готового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изделия.Защита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07.03.23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Введение в робототехнику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Введение в робототехнику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14.03.23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21.03.23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логики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логики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 как исполнители.Простейшие механические роботы-исполнители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Элементная база робототехники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Элементная база робототехники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Практическая работа;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управление.Механические,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электротехнические и робототехнические конструкторы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02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управление.Механические,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электротехнические и робототехнические конструкторы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114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12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Роботы: конструирование и управление.Простые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управление.Электронные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26.05.23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управление.Электронные модели с элементами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218" w:after="140" w:line="230" w:lineRule="auto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</w:tr>
    </w:tbl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6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44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7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Модели и моделирование. Модели технических устройств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Модели и моделирование. Модели технических устройств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Машины и механизмы. Кинематические схемы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Машины и механизмы. Кинематические схемы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Техническое конструирование. 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Техническое конструирование. 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Информационные технологии.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Информационные технологии.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08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Чертежи, чертёжные инструменты и приспособления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Чертежи, чертёжные инструменты и приспособления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Компьютерная графика. Графический редактор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Компьютерная графика. Графический редактор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Инструменты графического редактора. Создание эскиза в графическом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Инструменты графического редактора. Создание эскиза в графическом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графического редактора. Создание печатной продукции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графического редактора. Создание печатной продукции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Металлы. Получение, свойства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Металлы. Получение, свойства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Рабочее место и инструменты для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обработки. Операции разметка и правка тонколистового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Рабочее место и инструменты для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обработки. Операции разметка и правка тонколистового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Технологии изготовления изделий. Операции: резание, гибка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тонколистового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Технологии изготовления изделий. Операции: резание, гибка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тонколистового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получения отверстий в заготовках из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Технология получения отверстий в заготовках из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08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Технология сборки изделий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тонколистового металла, проволоки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Технология сборки изделий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тонколистового металла, проволоки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Качество изделия. Контроль и оценка качества изделий из металла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металлов. Защита проекта«Изделие из металла»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производством и обработкой металлов. Защита проекта«Изделие из металла»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питания: молоко и мо- лочные продукты в питании; тесто, виды теста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рационального питания: молоко и мо- лочные продукты в питании; тесто, виды теста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приготовления блюд из молока и молочных продуктов.</w:t>
            </w:r>
          </w:p>
          <w:p>
            <w:pPr>
              <w:autoSpaceDE w:val="0"/>
              <w:autoSpaceDN w:val="0"/>
              <w:spacing w:before="70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приготовления разных видов теста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2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приготовления блюд из молока и молочных продуктов.</w:t>
            </w:r>
          </w:p>
          <w:p>
            <w:pPr>
              <w:autoSpaceDE w:val="0"/>
              <w:autoSpaceDN w:val="0"/>
              <w:spacing w:before="72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приготовления разных видов теста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 кондитер, хлебопёк. 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 кондитер, хлебопёк. 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Одежда. Мода и стиль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Одежда. Мода и стиль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</w:tbl>
    <w:p>
      <w:pPr>
        <w:autoSpaceDE w:val="0"/>
        <w:autoSpaceDN w:val="0"/>
        <w:spacing w:after="0" w:line="14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108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Современные текстильные материалы. Сравнение свойств тканей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Современные текстильные материалы. Сравнение свойств тканей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Машинные швы. Регуляторы швейной машины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Машинные швы. Регуляторы швейной машины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Швейные машинные работы. Раскрой проектного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 Швейные машинные работы. Раскрой проектного изделия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Декоративная отделка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Декоративная отделка швейных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проектного швейного изделия.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Оценка качества проектного швейного изделия.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Классификация роботов. Транспортные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Классификация роботов. Транспортные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управление. Простые модели с элементами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Роботы: конструирование и управление. Простые модели с элементами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Алгоритмы и исполнители.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05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Датчики. Назначение и функции различных датчиков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Управление движущейся моделью робота в компьютерно-управляемой среде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Движение модели транспортного робота. Программирование робота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Испытание модели робота.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Испытание модели робота.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7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44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7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Промышленная эстетика. Дизайн. Народные ремёсла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Промышленная эстетика. Дизайн. Народные ремёсла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и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и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Графическое изображение деталей и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Графическое изображение деталей и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Система автоматизации проектно-конструкторских работ САПР.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построения чертежей в САПР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2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Система автоматизации проектно-конструкторских работ САПР.</w:t>
            </w:r>
          </w:p>
          <w:p>
            <w:pPr>
              <w:autoSpaceDE w:val="0"/>
              <w:autoSpaceDN w:val="0"/>
              <w:spacing w:before="72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построения чертежей в САПР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Построение геометрических фигур в графическом 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Построение геометрических фигур в графическом 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Макетирование. Типы макетов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Макетирование. Типы макетов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Развёртка макета. Разработка графической 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Развёртка макета. Разработка графической 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Объёмные модели. Инструменты создания трёхмерных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Объёмные модели. Инструменты создания трёхмерных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Основные приёмы макетирования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Основные приёмы макетирования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Оценка качества макета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Оценка качества макета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Конструкционные материалы древесина, металл, композитные материалы,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пластмассы.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Свойства и использование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Конструкционные материалы древесина, металл, композитные материалы,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пластмассы.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Свойства и использование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4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Устный </w:t>
            </w:r>
            <w: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опрос; </w:t>
            </w:r>
            <w: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Контрольная работа;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Защита проекта «Изделие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конструкционных и поделочных материалов»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Защита проекта «Изделие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конструкционных и поделочных материалов»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Рыба, морепродукты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 Рыба, морепродукты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584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Языки программирования роботизированных систем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584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Языки программирования роботизированных систем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7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445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lang w:val="ru-RU"/>
              </w:rPr>
              <w:t>Дата план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lang w:val="ru-RU"/>
              </w:rPr>
              <w:t>Дата факт</w:t>
            </w:r>
          </w:p>
        </w:tc>
        <w:tc>
          <w:tcPr>
            <w:tcW w:w="157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Промышленная эстетика. Дизайн. Народные ремёсла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01.09.22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Промышленная эстетика. Дизайн. Народные ремёсла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05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08.09.22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Цифровые технологии на производстве. Управление производством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и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15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и перспективные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Современный транспорт и перспективы его развития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Конструкторская документация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03.10.22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Графическое изображение деталей и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06.10.22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Графическое изображение деталей и изделий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Система автоматизации проектно-конструкторских работ САПР.</w:t>
            </w:r>
          </w:p>
          <w:p>
            <w:pPr>
              <w:autoSpaceDE w:val="0"/>
              <w:autoSpaceDN w:val="0"/>
              <w:spacing w:before="7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построения чертежей в САПР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2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Система автоматизации проектно-конструкторских работ САПР.</w:t>
            </w:r>
          </w:p>
          <w:p>
            <w:pPr>
              <w:autoSpaceDE w:val="0"/>
              <w:autoSpaceDN w:val="0"/>
              <w:spacing w:before="72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построения чертежей в САПР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Построение геометрических фигур в графическом 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Построение геометрических фигур в графическом редакторе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Макетирование. Типы макетов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Макетирование. Типы макетов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lang w:val="ru-RU"/>
              </w:rPr>
              <w:t>07.11.22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Развёртка макета. Разработка графической 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Развёртка макета. Разработка графической 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Объёмные модели. Инструменты создания трёхмерных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Объёмные модели. Инструменты создания трёхмерных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Редактирование модели. Выполнение развёртки в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Основные приёмы макетирования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01.12.22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Основные приёмы макетирования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05.12.22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Оценка качества макета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08.12.22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Сборка бумажного макета. Оценка качества макета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Конструкционные материалы древесина, металл, композитные материалы,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пластмассы.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Свойства и использование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Конструкционные материалы древесина, металл, композитные материалы,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пластмассы. 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Свойства и использование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древесины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09.01.23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обработки металлов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4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5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/>
              <w:ind w:left="72" w:right="14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Устный </w:t>
            </w:r>
            <w: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опрос; </w:t>
            </w:r>
            <w:r>
              <w:br w:type="textWrapping"/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Технологии обработки пластмассы, других материалов, используемых для выполнения проектной работы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Контроль и оценка качества изделия из конструкционных материалов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02.02.23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Защита проекта «Изделие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конструкционных и поделочных материалов»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06.02.23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Защита проекта «Изделие из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конструкционных и поделочных материалов»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09.02.23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Рыба, морепродукты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 Рыба, морепродукты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Мясо животных, мясо птицы в питании человека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Защита проекта по теме «Технологии обработки пищевых продуктов»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06.03.23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09.03.23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Промышленные и бытовые роботы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Алгоритмизация и программирование роботов. Роботы как исполнители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03.04.23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584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Языки программирования роботизированных систем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6.04.23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584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Языки программирования роботизированных систем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right="1008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роботизированными моделями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04.05.23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08.05.23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Повторение пройденного материала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29.05.23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rFonts w:ascii="Times New Roman" w:hAnsi="Times New Roman" w:eastAsia="Times New Roman"/>
                <w:color w:val="000000"/>
                <w:sz w:val="24"/>
              </w:rPr>
            </w:pPr>
          </w:p>
        </w:tc>
      </w:tr>
      <w:tr>
        <w:trPr>
          <w:trHeight w:val="828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68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before="218"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8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720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формы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4" w:hRule="exact"/>
        </w:trPr>
        <w:tc>
          <w:tcPr>
            <w:tcW w:w="504" w:type="dxa"/>
            <w:vMerge w:val="continue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/>
        </w:tc>
        <w:tc>
          <w:tcPr>
            <w:tcW w:w="4454" w:type="dxa"/>
            <w:vMerge w:val="continue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/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  <w:tc>
          <w:tcPr>
            <w:tcW w:w="1574" w:type="dxa"/>
            <w:vMerge w:val="continue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0" w:hRule="exact"/>
        </w:trPr>
        <w:tc>
          <w:tcPr>
            <w:tcW w:w="504" w:type="dxa"/>
            <w:vMerge w:val="restart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  <w:tc>
          <w:tcPr>
            <w:tcW w:w="4454" w:type="dxa"/>
            <w:vMerge w:val="restart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  <w:tc>
          <w:tcPr>
            <w:tcW w:w="4020" w:type="dxa"/>
            <w:gridSpan w:val="3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  <w:tc>
          <w:tcPr>
            <w:tcW w:w="1574" w:type="dxa"/>
            <w:vMerge w:val="restart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6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6" w:hRule="exact"/>
        </w:trPr>
        <w:tc>
          <w:tcPr>
            <w:tcW w:w="50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445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7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Управление в современном производстве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Инновационные предприятия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Рынок труда. Трудовые ресурсы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Выбор профессии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Защита проекта «Мир профессий»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для создания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Инструменты для создания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Сложные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-модели и сборочные чертежи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Сложные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-модели и сборочные чертежи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создания визуальных моделей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Прототипирование. Виды прототипов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Прототипирование. Виды прототипов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Классификация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-принтеров по конструкции и по назначению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-сканер, устройство, использование для создания прототипов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28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-сканер, устройство, использование для создания прототипов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-принтера и печать прототипа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Настройка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-принтера и печать прототипа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90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Контроль качества и постобработка распечатанных деталей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Защита проекта по теме"  Прототип изделия из пластмассы (других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материалов по выбору)»"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4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Основные принципы теории автоматического управления и регулирования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Программирование управления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движения робота, оборудованного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43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движения робота, оборудованного датчиками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Беспроводное управление роботом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Беспроводное управление роботом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Беспроводное управление роботом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302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96" w:line="220" w:lineRule="exact"/>
      </w:pPr>
    </w:p>
    <w:p>
      <w:pPr>
        <w:autoSpaceDE w:val="0"/>
        <w:autoSpaceDN w:val="0"/>
        <w:spacing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9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Предпринимательство. Виды </w:t>
            </w:r>
            <w: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предпринимательской деятельности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Предпринимательская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Модель реализации бизнес-идеи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разработки бизнес-проекта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Технологическое предпринимательство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Чертежи с использованием САПР. Оформление конструкторской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Чертежи с использованием САПР. Оформление конструкторской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Графические документы. Профессии, их востребованность на рынке труда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Графические документы. Профессии, их востребованность на рынке труда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316" w:right="650" w:bottom="68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беспроводного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работы модели управления роботизированными устройствами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работы модели управления роботизированными устройствами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Цифровые технологии в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профессиональной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,5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32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профессии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10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6.5</w:t>
            </w: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1440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</w:pPr>
    </w:p>
    <w:p>
      <w:pPr>
        <w:autoSpaceDE w:val="0"/>
        <w:autoSpaceDN w:val="0"/>
        <w:spacing w:after="140" w:line="230" w:lineRule="auto"/>
      </w:pPr>
      <w:r>
        <w:rPr>
          <w:rFonts w:ascii="Times New Roman" w:hAnsi="Times New Roman" w:eastAsia="Times New Roman"/>
          <w:b/>
          <w:color w:val="000000"/>
          <w:sz w:val="24"/>
        </w:rPr>
        <w:t>9 КЛАСС</w:t>
      </w: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rPr>
          <w:trHeight w:val="492" w:hRule="exact"/>
        </w:trPr>
        <w:tc>
          <w:tcPr>
            <w:tcW w:w="50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№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45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74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43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Виды,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формы </w:t>
            </w:r>
            <w:r>
              <w:br w:type="textWrapping"/>
            </w: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>контроля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  <w:t>Дата план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rPr>
                <w:lang w:val="ru-RU"/>
              </w:rPr>
            </w:pPr>
            <w:r>
              <w:rPr>
                <w:rFonts w:ascii="Times New Roman" w:hAnsi="Times New Roman" w:eastAsia="Times New Roman"/>
                <w:b/>
                <w:color w:val="000000"/>
                <w:sz w:val="24"/>
                <w:lang w:val="ru-RU"/>
              </w:rPr>
              <w:t>Дата факт</w:t>
            </w:r>
          </w:p>
        </w:tc>
        <w:tc>
          <w:tcPr>
            <w:tcW w:w="1764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/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 xml:space="preserve">Предпринимательство. Виды </w:t>
            </w:r>
            <w: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предпринимательской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Предпринимательская деятельность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09.09.22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Модель реализации бизнес-идеи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разработки бизнес-проекта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Технологическое предпринимательство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30.09.22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 0.5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Чертежи с использованием САПР. Оформление конструкторской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07.10.22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Чертежи с использованием САПР. Оформление конструкторской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документации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Графические документы. Профессии, их востребованность на рынке труда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4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Графические документы. Профессии, их востребованность на рынке труда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28.10.22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30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Аддитивные технологии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25.11.22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02.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Создание моделей сложных объектов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09.12.22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16.12.22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316" w:right="650" w:bottom="68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23.12.22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13.01.23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Этапы аддитивного производства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27.01.23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29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Профессии, связанные с 3</w:t>
            </w:r>
            <w:r>
              <w:rPr>
                <w:rFonts w:ascii="Times New Roman" w:hAnsi="Times New Roman" w:eastAsia="Times New Roman"/>
                <w:color w:val="000000"/>
                <w:sz w:val="24"/>
              </w:rPr>
              <w:t>D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-технологиями в современном производстве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03.02.23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Технологии беспроводного управления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17.02.23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работы модели управления роботизированными устройствами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24.02.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24.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720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Программирование работы модели управления роботизированными устройствами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03.03.23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25.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 xml:space="preserve">Цифровые технологии в </w:t>
            </w:r>
            <w:r>
              <w:rPr>
                <w:lang w:val="ru-RU"/>
              </w:rPr>
              <w:br w:type="textWrapping"/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профессиональной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10.03.23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0.5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26.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От робототехники к искусственному интеллекту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17.03.23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6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27.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07.04.23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100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14.04.23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1164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29.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71" w:lineRule="auto"/>
              <w:ind w:left="72" w:right="115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Перспективы автоматизации и роботизации: возможности и ограничения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21.04.23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Практическая работа; 1</w:t>
            </w:r>
          </w:p>
        </w:tc>
      </w:tr>
      <w:tr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30.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28.04.23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rPr>
          <w:trHeight w:val="80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31.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Основы проектной деятельности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5.05.23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</w:tbl>
    <w:p>
      <w:pPr>
        <w:autoSpaceDE w:val="0"/>
        <w:autoSpaceDN w:val="0"/>
        <w:spacing w:after="0" w:line="14" w:lineRule="exact"/>
      </w:pPr>
    </w:p>
    <w:p>
      <w:pPr>
        <w:sectPr>
          <w:pgSz w:w="11900" w:h="16840"/>
          <w:pgMar w:top="284" w:right="650" w:bottom="328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66" w:line="220" w:lineRule="exact"/>
      </w:pPr>
    </w:p>
    <w:tbl>
      <w:tblPr>
        <w:tblStyle w:val="12"/>
        <w:tblW w:w="0" w:type="auto"/>
        <w:tblInd w:w="6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4"/>
        <w:gridCol w:w="4454"/>
        <w:gridCol w:w="732"/>
        <w:gridCol w:w="1620"/>
        <w:gridCol w:w="1668"/>
        <w:gridCol w:w="157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32.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Основы проектной деятельности. Презентация и защита проекта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12.05.23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exact"/>
        </w:trPr>
        <w:tc>
          <w:tcPr>
            <w:tcW w:w="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jc w:val="center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33.</w:t>
            </w:r>
          </w:p>
        </w:tc>
        <w:tc>
          <w:tcPr>
            <w:tcW w:w="44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864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Современные профессии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19.05.23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576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Устный опрос;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0" w:hRule="exact"/>
        </w:trPr>
        <w:tc>
          <w:tcPr>
            <w:tcW w:w="495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62" w:lineRule="auto"/>
              <w:ind w:left="72" w:right="1008"/>
              <w:rPr>
                <w:lang w:val="ru-RU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34</w:t>
            </w:r>
          </w:p>
        </w:tc>
        <w:tc>
          <w:tcPr>
            <w:tcW w:w="16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  <w:r>
              <w:rPr>
                <w:rFonts w:ascii="Times New Roman" w:hAnsi="Times New Roman" w:eastAsia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>
            <w:pPr>
              <w:autoSpaceDE w:val="0"/>
              <w:autoSpaceDN w:val="0"/>
              <w:spacing w:before="98" w:after="0" w:line="230" w:lineRule="auto"/>
              <w:ind w:left="72"/>
            </w:pPr>
          </w:p>
        </w:tc>
        <w:tc>
          <w:tcPr>
            <w:tcW w:w="15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left w:w="0" w:type="dxa"/>
              <w:right w:w="0" w:type="dxa"/>
            </w:tcMar>
          </w:tcPr>
          <w:p/>
        </w:tc>
      </w:tr>
    </w:tbl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rFonts w:ascii="Times New Roman" w:hAnsi="Times New Roman" w:eastAsia="Times New Roman"/>
          <w:b/>
          <w:color w:val="000000"/>
          <w:sz w:val="24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УЧЕБНО-МЕТОДИЧЕСКОЕ ОБЕСПЕЧЕНИЕ ОБРАЗОВАТЕЛЬНОГО ПРОЦЕССА </w:t>
      </w:r>
    </w:p>
    <w:p>
      <w:pPr>
        <w:autoSpaceDE w:val="0"/>
        <w:autoSpaceDN w:val="0"/>
        <w:spacing w:before="346" w:after="0" w:line="406" w:lineRule="auto"/>
        <w:ind w:right="1440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ОБЯЗАТЕЛЬНЫЕ УЧЕБНЫЕ МАТЕРИАЛЫ ДЛЯ УЧЕНИКА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Казакевич;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Введите свой вариант: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Казакевич;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Введите свой вариант: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Казакевич;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Введите свой вариант: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Казакевич;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Введите свой вариант: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Введите свой вариант: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МЕТОДИЧЕСКИЕ МАТЕРИАЛЫ ДЛЯ УЧИТЕЛЯ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ЦИФРОВЫЕ ОБРАЗОВАТЕЛЬНЫЕ РЕСУРСЫ И РЕСУРСЫ СЕТИ ИНТЕРНЕТ 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</w:rPr>
        <w:t>http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://</w:t>
      </w:r>
      <w:r>
        <w:rPr>
          <w:rFonts w:ascii="Times New Roman" w:hAnsi="Times New Roman" w:eastAsia="Times New Roman"/>
          <w:color w:val="000000"/>
          <w:sz w:val="24"/>
        </w:rPr>
        <w:t>school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rFonts w:ascii="Times New Roman" w:hAnsi="Times New Roman" w:eastAsia="Times New Roman"/>
          <w:color w:val="000000"/>
          <w:sz w:val="24"/>
        </w:rPr>
        <w:t>collektion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.</w:t>
      </w:r>
      <w:r>
        <w:rPr>
          <w:rFonts w:ascii="Times New Roman" w:hAnsi="Times New Roman" w:eastAsia="Times New Roman"/>
          <w:color w:val="000000"/>
          <w:sz w:val="24"/>
        </w:rPr>
        <w:t>edu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/</w:t>
      </w:r>
      <w:r>
        <w:rPr>
          <w:rFonts w:ascii="Times New Roman" w:hAnsi="Times New Roman" w:eastAsia="Times New Roman"/>
          <w:color w:val="000000"/>
          <w:sz w:val="24"/>
        </w:rPr>
        <w:t>ru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</w:rPr>
        <w:t>http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://</w:t>
      </w:r>
      <w:r>
        <w:rPr>
          <w:rFonts w:ascii="Times New Roman" w:hAnsi="Times New Roman" w:eastAsia="Times New Roman"/>
          <w:color w:val="000000"/>
          <w:sz w:val="24"/>
        </w:rPr>
        <w:t>school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rFonts w:ascii="Times New Roman" w:hAnsi="Times New Roman" w:eastAsia="Times New Roman"/>
          <w:color w:val="000000"/>
          <w:sz w:val="24"/>
        </w:rPr>
        <w:t>collektion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.</w:t>
      </w:r>
      <w:r>
        <w:rPr>
          <w:rFonts w:ascii="Times New Roman" w:hAnsi="Times New Roman" w:eastAsia="Times New Roman"/>
          <w:color w:val="000000"/>
          <w:sz w:val="24"/>
        </w:rPr>
        <w:t>edu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/</w:t>
      </w:r>
      <w:r>
        <w:rPr>
          <w:rFonts w:ascii="Times New Roman" w:hAnsi="Times New Roman" w:eastAsia="Times New Roman"/>
          <w:color w:val="000000"/>
          <w:sz w:val="24"/>
        </w:rPr>
        <w:t>ru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</w:rPr>
        <w:t>http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://</w:t>
      </w:r>
      <w:r>
        <w:rPr>
          <w:rFonts w:ascii="Times New Roman" w:hAnsi="Times New Roman" w:eastAsia="Times New Roman"/>
          <w:color w:val="000000"/>
          <w:sz w:val="24"/>
        </w:rPr>
        <w:t>school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rFonts w:ascii="Times New Roman" w:hAnsi="Times New Roman" w:eastAsia="Times New Roman"/>
          <w:color w:val="000000"/>
          <w:sz w:val="24"/>
        </w:rPr>
        <w:t>collektion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.</w:t>
      </w:r>
      <w:r>
        <w:rPr>
          <w:rFonts w:ascii="Times New Roman" w:hAnsi="Times New Roman" w:eastAsia="Times New Roman"/>
          <w:color w:val="000000"/>
          <w:sz w:val="24"/>
        </w:rPr>
        <w:t>edu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/</w:t>
      </w:r>
      <w:r>
        <w:rPr>
          <w:rFonts w:ascii="Times New Roman" w:hAnsi="Times New Roman" w:eastAsia="Times New Roman"/>
          <w:color w:val="000000"/>
          <w:sz w:val="24"/>
        </w:rPr>
        <w:t>ru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</w:rPr>
        <w:t>http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://</w:t>
      </w:r>
      <w:r>
        <w:rPr>
          <w:rFonts w:ascii="Times New Roman" w:hAnsi="Times New Roman" w:eastAsia="Times New Roman"/>
          <w:color w:val="000000"/>
          <w:sz w:val="24"/>
        </w:rPr>
        <w:t>school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rFonts w:ascii="Times New Roman" w:hAnsi="Times New Roman" w:eastAsia="Times New Roman"/>
          <w:color w:val="000000"/>
          <w:sz w:val="24"/>
        </w:rPr>
        <w:t>collektion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.</w:t>
      </w:r>
      <w:r>
        <w:rPr>
          <w:rFonts w:ascii="Times New Roman" w:hAnsi="Times New Roman" w:eastAsia="Times New Roman"/>
          <w:color w:val="000000"/>
          <w:sz w:val="24"/>
        </w:rPr>
        <w:t>edu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/</w:t>
      </w:r>
      <w:r>
        <w:rPr>
          <w:rFonts w:ascii="Times New Roman" w:hAnsi="Times New Roman" w:eastAsia="Times New Roman"/>
          <w:color w:val="000000"/>
          <w:sz w:val="24"/>
        </w:rPr>
        <w:t>ru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 xml:space="preserve">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color w:val="000000"/>
          <w:sz w:val="24"/>
        </w:rPr>
        <w:t>http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://</w:t>
      </w:r>
      <w:r>
        <w:rPr>
          <w:rFonts w:ascii="Times New Roman" w:hAnsi="Times New Roman" w:eastAsia="Times New Roman"/>
          <w:color w:val="000000"/>
          <w:sz w:val="24"/>
        </w:rPr>
        <w:t>school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-</w:t>
      </w:r>
      <w:r>
        <w:rPr>
          <w:rFonts w:ascii="Times New Roman" w:hAnsi="Times New Roman" w:eastAsia="Times New Roman"/>
          <w:color w:val="000000"/>
          <w:sz w:val="24"/>
        </w:rPr>
        <w:t>collektion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.</w:t>
      </w:r>
      <w:r>
        <w:rPr>
          <w:rFonts w:ascii="Times New Roman" w:hAnsi="Times New Roman" w:eastAsia="Times New Roman"/>
          <w:color w:val="000000"/>
          <w:sz w:val="24"/>
        </w:rPr>
        <w:t>edu</w:t>
      </w:r>
      <w:r>
        <w:rPr>
          <w:rFonts w:ascii="Times New Roman" w:hAnsi="Times New Roman" w:eastAsia="Times New Roman"/>
          <w:color w:val="000000"/>
          <w:sz w:val="24"/>
          <w:lang w:val="ru-RU"/>
        </w:rPr>
        <w:t>/</w:t>
      </w:r>
      <w:r>
        <w:rPr>
          <w:rFonts w:ascii="Times New Roman" w:hAnsi="Times New Roman" w:eastAsia="Times New Roman"/>
          <w:color w:val="000000"/>
          <w:sz w:val="24"/>
        </w:rPr>
        <w:t>ru</w:t>
      </w:r>
    </w:p>
    <w:p>
      <w:pPr>
        <w:rPr>
          <w:lang w:val="ru-RU"/>
        </w:rPr>
        <w:sectPr>
          <w:pgSz w:w="11900" w:h="16840"/>
          <w:pgMar w:top="298" w:right="650" w:bottom="360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rPr>
          <w:lang w:val="ru-RU"/>
        </w:rPr>
        <w:sectPr>
          <w:pgSz w:w="11900" w:h="16840"/>
          <w:pgMar w:top="1440" w:right="1440" w:bottom="1440" w:left="1440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autoSpaceDE w:val="0"/>
        <w:autoSpaceDN w:val="0"/>
        <w:spacing w:after="78" w:line="220" w:lineRule="exact"/>
        <w:rPr>
          <w:lang w:val="ru-RU"/>
        </w:rPr>
      </w:pPr>
    </w:p>
    <w:p>
      <w:pPr>
        <w:autoSpaceDE w:val="0"/>
        <w:autoSpaceDN w:val="0"/>
        <w:spacing w:after="0" w:line="230" w:lineRule="auto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МАТЕРИАЛЬНО-ТЕХНИЧЕСКОЕ ОБЕСПЕЧЕНИЕ ОБРАЗОВАТЕЛЬНОГО ПРОЦЕССА</w:t>
      </w:r>
    </w:p>
    <w:p>
      <w:pPr>
        <w:autoSpaceDE w:val="0"/>
        <w:autoSpaceDN w:val="0"/>
        <w:spacing w:before="346" w:after="0" w:line="439" w:lineRule="auto"/>
        <w:ind w:right="3024"/>
        <w:rPr>
          <w:lang w:val="ru-RU"/>
        </w:rPr>
      </w:pP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УЧЕБНОЕ ОБОРУДОВАНИЕ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9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ОБОРУДОВАНИЕ ДЛЯ ПРОВЕДЕНИЯ ПРАКТИЧЕСКИХ РАБОТ 5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6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7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 xml:space="preserve">8 КЛАСС </w:t>
      </w:r>
      <w:r>
        <w:rPr>
          <w:lang w:val="ru-RU"/>
        </w:rPr>
        <w:br w:type="textWrapping"/>
      </w:r>
      <w:r>
        <w:rPr>
          <w:rFonts w:ascii="Times New Roman" w:hAnsi="Times New Roman" w:eastAsia="Times New Roman"/>
          <w:b/>
          <w:color w:val="000000"/>
          <w:sz w:val="24"/>
          <w:lang w:val="ru-RU"/>
        </w:rPr>
        <w:t>9 КЛАСС</w:t>
      </w:r>
    </w:p>
    <w:p>
      <w:pPr>
        <w:rPr>
          <w:lang w:val="ru-RU"/>
        </w:rPr>
        <w:sectPr>
          <w:pgSz w:w="11900" w:h="16840"/>
          <w:pgMar w:top="298" w:right="650" w:bottom="1440" w:left="666" w:header="720" w:footer="720" w:gutter="0"/>
          <w:cols w:equalWidth="0" w:num="1">
            <w:col w:w="10584"/>
          </w:cols>
          <w:docGrid w:linePitch="360" w:charSpace="0"/>
        </w:sectPr>
      </w:pPr>
    </w:p>
    <w:p>
      <w:pPr>
        <w:rPr>
          <w:lang w:val="ru-RU"/>
        </w:rPr>
      </w:pPr>
    </w:p>
    <w:sectPr>
      <w:pgSz w:w="11900" w:h="16840"/>
      <w:pgMar w:top="1440" w:right="1440" w:bottom="1440" w:left="1440" w:header="720" w:footer="720" w:gutter="0"/>
      <w:cols w:equalWidth="0" w:num="1">
        <w:col w:w="10584"/>
      </w:cols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CC"/>
    <w:family w:val="roman"/>
    <w:pitch w:val="default"/>
    <w:sig w:usb0="E00002FF" w:usb1="400004FF" w:usb2="00000000" w:usb3="00000000" w:csb0="2000019F" w:csb1="00000000"/>
  </w:font>
  <w:font w:name="Cambria">
    <w:panose1 w:val="02040503050406030204"/>
    <w:charset w:val="00"/>
    <w:family w:val="auto"/>
    <w:pitch w:val="default"/>
    <w:sig w:usb0="E00002FF" w:usb1="400004FF" w:usb2="00000000" w:usb3="00000000" w:csb0="200001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Calibri">
    <w:panose1 w:val="020F0502020204030204"/>
    <w:charset w:val="CC"/>
    <w:family w:val="swiss"/>
    <w:pitch w:val="default"/>
    <w:sig w:usb0="E10002FF" w:usb1="4000ACFF" w:usb2="00000009" w:usb3="00000000" w:csb0="2000019F" w:csb1="00000000"/>
  </w:font>
  <w:font w:name="MS Gothic">
    <w:panose1 w:val="020B0609070205080204"/>
    <w:charset w:val="80"/>
    <w:family w:val="auto"/>
    <w:pitch w:val="default"/>
    <w:sig w:usb0="E00002FF" w:usb1="6AC7FDFB" w:usb2="00000012" w:usb3="00000000" w:csb0="4002009F" w:csb1="DFD70000"/>
  </w:font>
  <w:font w:name="Courier">
    <w:altName w:val="Courier New"/>
    <w:panose1 w:val="02070409020205020404"/>
    <w:charset w:val="00"/>
    <w:family w:val="auto"/>
    <w:pitch w:val="default"/>
    <w:sig w:usb0="00000000" w:usb1="00000000" w:usb2="00000000" w:usb3="00000000" w:csb0="00000001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7E"/>
    <w:multiLevelType w:val="singleLevel"/>
    <w:tmpl w:val="FFFFFF7E"/>
    <w:lvl w:ilvl="0" w:tentative="0">
      <w:start w:val="1"/>
      <w:numFmt w:val="decimal"/>
      <w:pStyle w:val="18"/>
      <w:lvlText w:val="%1."/>
      <w:lvlJc w:val="left"/>
      <w:pPr>
        <w:tabs>
          <w:tab w:val="left" w:pos="1080"/>
        </w:tabs>
        <w:ind w:left="1080" w:hanging="360"/>
      </w:pPr>
    </w:lvl>
  </w:abstractNum>
  <w:abstractNum w:abstractNumId="1">
    <w:nsid w:val="FFFFFF7F"/>
    <w:multiLevelType w:val="singleLevel"/>
    <w:tmpl w:val="FFFFFF7F"/>
    <w:lvl w:ilvl="0" w:tentative="0">
      <w:start w:val="1"/>
      <w:numFmt w:val="decimal"/>
      <w:pStyle w:val="28"/>
      <w:lvlText w:val="%1."/>
      <w:lvlJc w:val="left"/>
      <w:pPr>
        <w:tabs>
          <w:tab w:val="left" w:pos="720"/>
        </w:tabs>
        <w:ind w:left="720" w:hanging="360"/>
      </w:pPr>
    </w:lvl>
  </w:abstractNum>
  <w:abstractNum w:abstractNumId="2">
    <w:nsid w:val="FFFFFF82"/>
    <w:multiLevelType w:val="singleLevel"/>
    <w:tmpl w:val="FFFFFF82"/>
    <w:lvl w:ilvl="0" w:tentative="0">
      <w:start w:val="1"/>
      <w:numFmt w:val="bullet"/>
      <w:pStyle w:val="24"/>
      <w:lvlText w:val=""/>
      <w:lvlJc w:val="left"/>
      <w:pPr>
        <w:tabs>
          <w:tab w:val="left" w:pos="1080"/>
        </w:tabs>
        <w:ind w:left="1080" w:hanging="360"/>
      </w:pPr>
      <w:rPr>
        <w:rFonts w:hint="default" w:ascii="Symbol" w:hAnsi="Symbol"/>
      </w:rPr>
    </w:lvl>
  </w:abstractNum>
  <w:abstractNum w:abstractNumId="3">
    <w:nsid w:val="FFFFFF83"/>
    <w:multiLevelType w:val="singleLevel"/>
    <w:tmpl w:val="FFFFFF83"/>
    <w:lvl w:ilvl="0" w:tentative="0">
      <w:start w:val="1"/>
      <w:numFmt w:val="bullet"/>
      <w:pStyle w:val="23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</w:rPr>
    </w:lvl>
  </w:abstractNum>
  <w:abstractNum w:abstractNumId="4">
    <w:nsid w:val="FFFFFF88"/>
    <w:multiLevelType w:val="singleLevel"/>
    <w:tmpl w:val="FFFFFF88"/>
    <w:lvl w:ilvl="0" w:tentative="0">
      <w:start w:val="1"/>
      <w:numFmt w:val="decimal"/>
      <w:pStyle w:val="27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5">
    <w:nsid w:val="FFFFFF89"/>
    <w:multiLevelType w:val="singleLevel"/>
    <w:tmpl w:val="FFFFFF89"/>
    <w:lvl w:ilvl="0" w:tentative="0">
      <w:start w:val="1"/>
      <w:numFmt w:val="bullet"/>
      <w:pStyle w:val="22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32B53"/>
    <w:rsid w:val="0029639D"/>
    <w:rsid w:val="00326F90"/>
    <w:rsid w:val="00532000"/>
    <w:rsid w:val="005837A7"/>
    <w:rsid w:val="006A558A"/>
    <w:rsid w:val="006C3C16"/>
    <w:rsid w:val="007C41B7"/>
    <w:rsid w:val="00852848"/>
    <w:rsid w:val="008A713B"/>
    <w:rsid w:val="009E7E0D"/>
    <w:rsid w:val="00A05503"/>
    <w:rsid w:val="00A11B2C"/>
    <w:rsid w:val="00AA161C"/>
    <w:rsid w:val="00AA1D8D"/>
    <w:rsid w:val="00B2317A"/>
    <w:rsid w:val="00B47730"/>
    <w:rsid w:val="00C50D53"/>
    <w:rsid w:val="00C53D80"/>
    <w:rsid w:val="00CA23C2"/>
    <w:rsid w:val="00CB0664"/>
    <w:rsid w:val="00D45D6D"/>
    <w:rsid w:val="00DA6E58"/>
    <w:rsid w:val="00E60BD0"/>
    <w:rsid w:val="00E75C0A"/>
    <w:rsid w:val="00F85C92"/>
    <w:rsid w:val="00FC693F"/>
    <w:rsid w:val="00FC75F5"/>
    <w:rsid w:val="0FE132BD"/>
    <w:rsid w:val="253A1CEC"/>
    <w:rsid w:val="600E4B4C"/>
    <w:rsid w:val="69072030"/>
    <w:rsid w:val="7237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14:defaultImageDpi w14:val="300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qFormat="1" w:uiPriority="99" w:semiHidden="0" w:name="macro"/>
    <w:lsdException w:uiPriority="99" w:name="toa heading"/>
    <w:lsdException w:qFormat="1" w:uiPriority="99" w:semiHidden="0" w:name="List"/>
    <w:lsdException w:qFormat="1" w:uiPriority="99" w:semiHidden="0" w:name="List Bullet"/>
    <w:lsdException w:qFormat="1" w:uiPriority="99" w:semiHidden="0" w:name="List Number"/>
    <w:lsdException w:qFormat="1" w:uiPriority="99" w:semiHidden="0" w:name="List 2"/>
    <w:lsdException w:qFormat="1" w:uiPriority="99" w:semiHidden="0" w:name="List 3"/>
    <w:lsdException w:uiPriority="99" w:name="List 4"/>
    <w:lsdException w:uiPriority="99" w:name="List 5"/>
    <w:lsdException w:qFormat="1" w:uiPriority="99" w:semiHidden="0" w:name="List Bullet 2"/>
    <w:lsdException w:qFormat="1" w:uiPriority="99" w:semiHidden="0" w:name="List Bullet 3"/>
    <w:lsdException w:uiPriority="99" w:name="List Bullet 4"/>
    <w:lsdException w:uiPriority="99" w:name="List Bullet 5"/>
    <w:lsdException w:qFormat="1" w:uiPriority="99" w:semiHidden="0" w:name="List Number 2"/>
    <w:lsdException w:uiPriority="99" w:semiHidden="0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semiHidden="0" w:name="List Continue"/>
    <w:lsdException w:qFormat="1" w:uiPriority="99" w:semiHidden="0" w:name="List Continue 2"/>
    <w:lsdException w:qFormat="1" w:uiPriority="99" w:semiHidden="0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semiHidden="0" w:name="Body Text 2"/>
    <w:lsdException w:qFormat="1" w:uiPriority="99" w:semiHidden="0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60" w:semiHidden="0" w:name="Light Shading"/>
    <w:lsdException w:qFormat="1" w:unhideWhenUsed="0" w:uiPriority="61" w:semiHidden="0" w:name="Light List"/>
    <w:lsdException w:qFormat="1" w:unhideWhenUsed="0" w:uiPriority="62" w:semiHidden="0" w:name="Light Grid"/>
    <w:lsdException w:qFormat="1" w:unhideWhenUsed="0" w:uiPriority="63" w:semiHidden="0" w:name="Medium Shading 1"/>
    <w:lsdException w:qFormat="1" w:unhideWhenUsed="0" w:uiPriority="64" w:semiHidden="0" w:name="Medium Shading 2"/>
    <w:lsdException w:qFormat="1" w:unhideWhenUsed="0" w:uiPriority="65" w:semiHidden="0" w:name="Medium List 1"/>
    <w:lsdException w:qFormat="1" w:unhideWhenUsed="0" w:uiPriority="66" w:semiHidden="0" w:name="Medium List 2"/>
    <w:lsdException w:qFormat="1" w:unhideWhenUsed="0" w:uiPriority="67" w:semiHidden="0" w:name="Medium Grid 1"/>
    <w:lsdException w:qFormat="1" w:unhideWhenUsed="0" w:uiPriority="68" w:semiHidden="0" w:name="Medium Grid 2"/>
    <w:lsdException w:qFormat="1" w:unhideWhenUsed="0" w:uiPriority="69" w:semiHidden="0" w:name="Medium Grid 3"/>
    <w:lsdException w:qFormat="1"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qFormat="1" w:unhideWhenUsed="0" w:uiPriority="60" w:semiHidden="0" w:name="Light Shading Accent 1"/>
    <w:lsdException w:qFormat="1" w:unhideWhenUsed="0" w:uiPriority="61" w:semiHidden="0" w:name="Light List Accent 1"/>
    <w:lsdException w:qFormat="1" w:unhideWhenUsed="0" w:uiPriority="62" w:semiHidden="0" w:name="Light Grid Accent 1"/>
    <w:lsdException w:qFormat="1" w:unhideWhenUsed="0" w:uiPriority="63" w:semiHidden="0" w:name="Medium Shading 1 Accent 1"/>
    <w:lsdException w:qFormat="1" w:unhideWhenUsed="0" w:uiPriority="64" w:semiHidden="0" w:name="Medium Shading 2 Accent 1"/>
    <w:lsdException w:qFormat="1"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qFormat="1" w:unhideWhenUsed="0" w:uiPriority="66" w:semiHidden="0" w:name="Medium List 2 Accent 1"/>
    <w:lsdException w:qFormat="1" w:unhideWhenUsed="0" w:uiPriority="67" w:semiHidden="0" w:name="Medium Grid 1 Accent 1"/>
    <w:lsdException w:qFormat="1" w:unhideWhenUsed="0" w:uiPriority="68" w:semiHidden="0" w:name="Medium Grid 2 Accent 1"/>
    <w:lsdException w:qFormat="1" w:unhideWhenUsed="0" w:uiPriority="69" w:semiHidden="0" w:name="Medium Grid 3 Accent 1"/>
    <w:lsdException w:qFormat="1"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qFormat="1" w:unhideWhenUsed="0" w:uiPriority="60" w:semiHidden="0" w:name="Light Shading Accent 2"/>
    <w:lsdException w:qFormat="1" w:unhideWhenUsed="0" w:uiPriority="61" w:semiHidden="0" w:name="Light List Accent 2"/>
    <w:lsdException w:qFormat="1" w:unhideWhenUsed="0" w:uiPriority="62" w:semiHidden="0" w:name="Light Grid Accent 2"/>
    <w:lsdException w:qFormat="1" w:unhideWhenUsed="0" w:uiPriority="63" w:semiHidden="0" w:name="Medium Shading 1 Accent 2"/>
    <w:lsdException w:qFormat="1" w:unhideWhenUsed="0" w:uiPriority="64" w:semiHidden="0" w:name="Medium Shading 2 Accent 2"/>
    <w:lsdException w:qFormat="1" w:unhideWhenUsed="0" w:uiPriority="65" w:semiHidden="0" w:name="Medium List 1 Accent 2"/>
    <w:lsdException w:qFormat="1" w:unhideWhenUsed="0" w:uiPriority="66" w:semiHidden="0" w:name="Medium List 2 Accent 2"/>
    <w:lsdException w:qFormat="1" w:unhideWhenUsed="0" w:uiPriority="67" w:semiHidden="0" w:name="Medium Grid 1 Accent 2"/>
    <w:lsdException w:qFormat="1" w:unhideWhenUsed="0" w:uiPriority="68" w:semiHidden="0" w:name="Medium Grid 2 Accent 2"/>
    <w:lsdException w:qFormat="1"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qFormat="1" w:unhideWhenUsed="0" w:uiPriority="60" w:semiHidden="0" w:name="Light Shading Accent 3"/>
    <w:lsdException w:qFormat="1" w:unhideWhenUsed="0" w:uiPriority="61" w:semiHidden="0" w:name="Light List Accent 3"/>
    <w:lsdException w:qFormat="1" w:unhideWhenUsed="0" w:uiPriority="62" w:semiHidden="0" w:name="Light Grid Accent 3"/>
    <w:lsdException w:qFormat="1" w:unhideWhenUsed="0" w:uiPriority="63" w:semiHidden="0" w:name="Medium Shading 1 Accent 3"/>
    <w:lsdException w:qFormat="1" w:unhideWhenUsed="0" w:uiPriority="64" w:semiHidden="0" w:name="Medium Shading 2 Accent 3"/>
    <w:lsdException w:qFormat="1" w:unhideWhenUsed="0" w:uiPriority="65" w:semiHidden="0" w:name="Medium List 1 Accent 3"/>
    <w:lsdException w:qFormat="1" w:unhideWhenUsed="0" w:uiPriority="66" w:semiHidden="0" w:name="Medium List 2 Accent 3"/>
    <w:lsdException w:qFormat="1" w:unhideWhenUsed="0" w:uiPriority="67" w:semiHidden="0" w:name="Medium Grid 1 Accent 3"/>
    <w:lsdException w:qFormat="1" w:unhideWhenUsed="0" w:uiPriority="68" w:semiHidden="0" w:name="Medium Grid 2 Accent 3"/>
    <w:lsdException w:qFormat="1"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qFormat="1" w:unhideWhenUsed="0" w:uiPriority="60" w:semiHidden="0" w:name="Light Shading Accent 4"/>
    <w:lsdException w:qFormat="1" w:unhideWhenUsed="0" w:uiPriority="61" w:semiHidden="0" w:name="Light List Accent 4"/>
    <w:lsdException w:qFormat="1" w:unhideWhenUsed="0" w:uiPriority="62" w:semiHidden="0" w:name="Light Grid Accent 4"/>
    <w:lsdException w:qFormat="1" w:unhideWhenUsed="0" w:uiPriority="63" w:semiHidden="0" w:name="Medium Shading 1 Accent 4"/>
    <w:lsdException w:qFormat="1" w:unhideWhenUsed="0" w:uiPriority="64" w:semiHidden="0" w:name="Medium Shading 2 Accent 4"/>
    <w:lsdException w:qFormat="1" w:unhideWhenUsed="0" w:uiPriority="65" w:semiHidden="0" w:name="Medium List 1 Accent 4"/>
    <w:lsdException w:qFormat="1" w:unhideWhenUsed="0" w:uiPriority="66" w:semiHidden="0" w:name="Medium List 2 Accent 4"/>
    <w:lsdException w:qFormat="1" w:unhideWhenUsed="0" w:uiPriority="67" w:semiHidden="0" w:name="Medium Grid 1 Accent 4"/>
    <w:lsdException w:qFormat="1" w:unhideWhenUsed="0" w:uiPriority="68" w:semiHidden="0" w:name="Medium Grid 2 Accent 4"/>
    <w:lsdException w:qFormat="1"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qFormat="1" w:unhideWhenUsed="0" w:uiPriority="60" w:semiHidden="0" w:name="Light Shading Accent 5"/>
    <w:lsdException w:qFormat="1" w:unhideWhenUsed="0" w:uiPriority="61" w:semiHidden="0" w:name="Light List Accent 5"/>
    <w:lsdException w:qFormat="1" w:unhideWhenUsed="0" w:uiPriority="62" w:semiHidden="0" w:name="Light Grid Accent 5"/>
    <w:lsdException w:qFormat="1" w:unhideWhenUsed="0" w:uiPriority="63" w:semiHidden="0" w:name="Medium Shading 1 Accent 5"/>
    <w:lsdException w:qFormat="1" w:unhideWhenUsed="0" w:uiPriority="64" w:semiHidden="0" w:name="Medium Shading 2 Accent 5"/>
    <w:lsdException w:qFormat="1" w:unhideWhenUsed="0" w:uiPriority="65" w:semiHidden="0" w:name="Medium List 1 Accent 5"/>
    <w:lsdException w:qFormat="1" w:unhideWhenUsed="0" w:uiPriority="66" w:semiHidden="0" w:name="Medium List 2 Accent 5"/>
    <w:lsdException w:qFormat="1" w:unhideWhenUsed="0" w:uiPriority="67" w:semiHidden="0" w:name="Medium Grid 1 Accent 5"/>
    <w:lsdException w:qFormat="1" w:unhideWhenUsed="0" w:uiPriority="68" w:semiHidden="0" w:name="Medium Grid 2 Accent 5"/>
    <w:lsdException w:qFormat="1"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qFormat="1" w:unhideWhenUsed="0" w:uiPriority="60" w:semiHidden="0" w:name="Light Shading Accent 6"/>
    <w:lsdException w:qFormat="1" w:unhideWhenUsed="0" w:uiPriority="61" w:semiHidden="0" w:name="Light List Accent 6"/>
    <w:lsdException w:qFormat="1" w:unhideWhenUsed="0" w:uiPriority="62" w:semiHidden="0" w:name="Light Grid Accent 6"/>
    <w:lsdException w:qFormat="1" w:unhideWhenUsed="0" w:uiPriority="63" w:semiHidden="0" w:name="Medium Shading 1 Accent 6"/>
    <w:lsdException w:qFormat="1" w:unhideWhenUsed="0" w:uiPriority="64" w:semiHidden="0" w:name="Medium Shading 2 Accent 6"/>
    <w:lsdException w:qFormat="1" w:unhideWhenUsed="0" w:uiPriority="65" w:semiHidden="0" w:name="Medium List 1 Accent 6"/>
    <w:lsdException w:qFormat="1" w:unhideWhenUsed="0" w:uiPriority="66" w:semiHidden="0" w:name="Medium List 2 Accent 6"/>
    <w:lsdException w:qFormat="1" w:unhideWhenUsed="0" w:uiPriority="67" w:semiHidden="0" w:name="Medium Grid 1 Accent 6"/>
    <w:lsdException w:qFormat="1" w:unhideWhenUsed="0" w:uiPriority="68" w:semiHidden="0" w:name="Medium Grid 2 Accent 6"/>
    <w:lsdException w:qFormat="1"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40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paragraph" w:styleId="3">
    <w:name w:val="heading 2"/>
    <w:basedOn w:val="1"/>
    <w:next w:val="1"/>
    <w:link w:val="41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42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52"/>
    <w:semiHidden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53"/>
    <w:semiHidden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color w:val="254061" w:themeColor="accent1" w:themeShade="80"/>
    </w:rPr>
  </w:style>
  <w:style w:type="paragraph" w:styleId="7">
    <w:name w:val="heading 6"/>
    <w:basedOn w:val="1"/>
    <w:next w:val="1"/>
    <w:link w:val="54"/>
    <w:semiHidden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paragraph" w:styleId="8">
    <w:name w:val="heading 7"/>
    <w:basedOn w:val="1"/>
    <w:next w:val="1"/>
    <w:link w:val="55"/>
    <w:semiHidden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">
    <w:name w:val="heading 8"/>
    <w:basedOn w:val="1"/>
    <w:next w:val="1"/>
    <w:link w:val="56"/>
    <w:semiHidden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paragraph" w:styleId="10">
    <w:name w:val="heading 9"/>
    <w:basedOn w:val="1"/>
    <w:next w:val="1"/>
    <w:link w:val="57"/>
    <w:semiHidden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13">
    <w:name w:val="Emphasis"/>
    <w:basedOn w:val="11"/>
    <w:qFormat/>
    <w:uiPriority w:val="20"/>
    <w:rPr>
      <w:i/>
      <w:iCs/>
    </w:rPr>
  </w:style>
  <w:style w:type="character" w:styleId="14">
    <w:name w:val="Strong"/>
    <w:basedOn w:val="11"/>
    <w:qFormat/>
    <w:uiPriority w:val="22"/>
    <w:rPr>
      <w:b/>
      <w:bCs/>
    </w:rPr>
  </w:style>
  <w:style w:type="paragraph" w:styleId="15">
    <w:name w:val="List Continue"/>
    <w:basedOn w:val="1"/>
    <w:unhideWhenUsed/>
    <w:uiPriority w:val="99"/>
    <w:pPr>
      <w:spacing w:after="120"/>
      <w:ind w:left="360"/>
      <w:contextualSpacing/>
    </w:pPr>
  </w:style>
  <w:style w:type="paragraph" w:styleId="16">
    <w:name w:val="Body Text 2"/>
    <w:basedOn w:val="1"/>
    <w:link w:val="47"/>
    <w:unhideWhenUsed/>
    <w:uiPriority w:val="99"/>
    <w:pPr>
      <w:spacing w:after="120" w:line="480" w:lineRule="auto"/>
    </w:pPr>
  </w:style>
  <w:style w:type="paragraph" w:styleId="17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8">
    <w:name w:val="List Number 3"/>
    <w:basedOn w:val="1"/>
    <w:unhideWhenUsed/>
    <w:uiPriority w:val="99"/>
    <w:pPr>
      <w:numPr>
        <w:ilvl w:val="0"/>
        <w:numId w:val="1"/>
      </w:numPr>
      <w:contextualSpacing/>
    </w:pPr>
  </w:style>
  <w:style w:type="paragraph" w:styleId="19">
    <w:name w:val="header"/>
    <w:basedOn w:val="1"/>
    <w:link w:val="37"/>
    <w:unhideWhenUsed/>
    <w:qFormat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0">
    <w:name w:val="Body Text"/>
    <w:basedOn w:val="1"/>
    <w:link w:val="46"/>
    <w:unhideWhenUsed/>
    <w:qFormat/>
    <w:uiPriority w:val="99"/>
    <w:pPr>
      <w:spacing w:after="120"/>
    </w:pPr>
  </w:style>
  <w:style w:type="paragraph" w:styleId="21">
    <w:name w:val="macro"/>
    <w:link w:val="49"/>
    <w:unhideWhenUsed/>
    <w:qFormat/>
    <w:uiPriority w:val="99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hAnsi="Courier" w:eastAsiaTheme="minorEastAsia" w:cstheme="minorBidi"/>
      <w:lang w:val="en-US" w:eastAsia="en-US" w:bidi="ar-SA"/>
    </w:rPr>
  </w:style>
  <w:style w:type="paragraph" w:styleId="22">
    <w:name w:val="List Bullet"/>
    <w:basedOn w:val="1"/>
    <w:unhideWhenUsed/>
    <w:qFormat/>
    <w:uiPriority w:val="99"/>
    <w:pPr>
      <w:numPr>
        <w:ilvl w:val="0"/>
        <w:numId w:val="2"/>
      </w:numPr>
      <w:contextualSpacing/>
    </w:pPr>
  </w:style>
  <w:style w:type="paragraph" w:styleId="23">
    <w:name w:val="List Bullet 2"/>
    <w:basedOn w:val="1"/>
    <w:unhideWhenUsed/>
    <w:qFormat/>
    <w:uiPriority w:val="99"/>
    <w:pPr>
      <w:numPr>
        <w:ilvl w:val="0"/>
        <w:numId w:val="3"/>
      </w:numPr>
      <w:contextualSpacing/>
    </w:pPr>
  </w:style>
  <w:style w:type="paragraph" w:styleId="24">
    <w:name w:val="List Bullet 3"/>
    <w:basedOn w:val="1"/>
    <w:unhideWhenUsed/>
    <w:qFormat/>
    <w:uiPriority w:val="99"/>
    <w:pPr>
      <w:numPr>
        <w:ilvl w:val="0"/>
        <w:numId w:val="4"/>
      </w:numPr>
      <w:contextualSpacing/>
    </w:pPr>
  </w:style>
  <w:style w:type="paragraph" w:styleId="25">
    <w:name w:val="Title"/>
    <w:basedOn w:val="1"/>
    <w:next w:val="1"/>
    <w:link w:val="43"/>
    <w:qFormat/>
    <w:uiPriority w:val="10"/>
    <w:pPr>
      <w:pBdr>
        <w:bottom w:val="single" w:color="4F81BD" w:themeColor="accent1" w:sz="8" w:space="4"/>
      </w:pBdr>
      <w:spacing w:after="300" w:line="240" w:lineRule="auto"/>
      <w:contextualSpacing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paragraph" w:styleId="26">
    <w:name w:val="footer"/>
    <w:basedOn w:val="1"/>
    <w:link w:val="38"/>
    <w:unhideWhenUsed/>
    <w:qFormat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7">
    <w:name w:val="List Number"/>
    <w:basedOn w:val="1"/>
    <w:unhideWhenUsed/>
    <w:qFormat/>
    <w:uiPriority w:val="99"/>
    <w:pPr>
      <w:numPr>
        <w:ilvl w:val="0"/>
        <w:numId w:val="5"/>
      </w:numPr>
      <w:contextualSpacing/>
    </w:pPr>
  </w:style>
  <w:style w:type="paragraph" w:styleId="28">
    <w:name w:val="List Number 2"/>
    <w:basedOn w:val="1"/>
    <w:unhideWhenUsed/>
    <w:qFormat/>
    <w:uiPriority w:val="99"/>
    <w:pPr>
      <w:numPr>
        <w:ilvl w:val="0"/>
        <w:numId w:val="6"/>
      </w:numPr>
      <w:contextualSpacing/>
    </w:pPr>
  </w:style>
  <w:style w:type="paragraph" w:styleId="29">
    <w:name w:val="List"/>
    <w:basedOn w:val="1"/>
    <w:unhideWhenUsed/>
    <w:qFormat/>
    <w:uiPriority w:val="99"/>
    <w:pPr>
      <w:ind w:left="360" w:hanging="360"/>
      <w:contextualSpacing/>
    </w:pPr>
  </w:style>
  <w:style w:type="paragraph" w:styleId="30">
    <w:name w:val="Body Text 3"/>
    <w:basedOn w:val="1"/>
    <w:link w:val="48"/>
    <w:unhideWhenUsed/>
    <w:qFormat/>
    <w:uiPriority w:val="99"/>
    <w:pPr>
      <w:spacing w:after="120"/>
    </w:pPr>
    <w:rPr>
      <w:sz w:val="16"/>
      <w:szCs w:val="16"/>
    </w:rPr>
  </w:style>
  <w:style w:type="paragraph" w:styleId="31">
    <w:name w:val="Subtitle"/>
    <w:basedOn w:val="1"/>
    <w:next w:val="1"/>
    <w:link w:val="44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32">
    <w:name w:val="List Continue 2"/>
    <w:basedOn w:val="1"/>
    <w:unhideWhenUsed/>
    <w:qFormat/>
    <w:uiPriority w:val="99"/>
    <w:pPr>
      <w:spacing w:after="120"/>
      <w:ind w:left="720"/>
      <w:contextualSpacing/>
    </w:pPr>
  </w:style>
  <w:style w:type="paragraph" w:styleId="33">
    <w:name w:val="List Continue 3"/>
    <w:basedOn w:val="1"/>
    <w:unhideWhenUsed/>
    <w:qFormat/>
    <w:uiPriority w:val="99"/>
    <w:pPr>
      <w:spacing w:after="120"/>
      <w:ind w:left="1080"/>
      <w:contextualSpacing/>
    </w:pPr>
  </w:style>
  <w:style w:type="paragraph" w:styleId="34">
    <w:name w:val="List 2"/>
    <w:basedOn w:val="1"/>
    <w:unhideWhenUsed/>
    <w:qFormat/>
    <w:uiPriority w:val="99"/>
    <w:pPr>
      <w:ind w:left="720" w:hanging="360"/>
      <w:contextualSpacing/>
    </w:pPr>
  </w:style>
  <w:style w:type="paragraph" w:styleId="35">
    <w:name w:val="List 3"/>
    <w:basedOn w:val="1"/>
    <w:unhideWhenUsed/>
    <w:qFormat/>
    <w:uiPriority w:val="99"/>
    <w:pPr>
      <w:ind w:left="1080" w:hanging="360"/>
      <w:contextualSpacing/>
    </w:pPr>
  </w:style>
  <w:style w:type="table" w:styleId="36">
    <w:name w:val="Table Grid"/>
    <w:basedOn w:val="12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37">
    <w:name w:val="Верхний колонтитул Знак"/>
    <w:basedOn w:val="11"/>
    <w:link w:val="19"/>
    <w:qFormat/>
    <w:uiPriority w:val="99"/>
  </w:style>
  <w:style w:type="character" w:customStyle="1" w:styleId="38">
    <w:name w:val="Нижний колонтитул Знак"/>
    <w:basedOn w:val="11"/>
    <w:link w:val="26"/>
    <w:qFormat/>
    <w:uiPriority w:val="99"/>
  </w:style>
  <w:style w:type="paragraph" w:styleId="39">
    <w:name w:val="No Spacing"/>
    <w:qFormat/>
    <w:uiPriority w:val="1"/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customStyle="1" w:styleId="40">
    <w:name w:val="Заголовок 1 Знак"/>
    <w:basedOn w:val="11"/>
    <w:link w:val="2"/>
    <w:qFormat/>
    <w:uiPriority w:val="9"/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character" w:customStyle="1" w:styleId="41">
    <w:name w:val="Заголовок 2 Знак"/>
    <w:basedOn w:val="11"/>
    <w:link w:val="3"/>
    <w:qFormat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42">
    <w:name w:val="Заголовок 3 Знак"/>
    <w:basedOn w:val="11"/>
    <w:link w:val="4"/>
    <w:qFormat/>
    <w:uiPriority w:val="9"/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43">
    <w:name w:val="Заголовок Знак"/>
    <w:basedOn w:val="11"/>
    <w:link w:val="25"/>
    <w:qFormat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customStyle="1" w:styleId="44">
    <w:name w:val="Подзаголовок Знак"/>
    <w:basedOn w:val="11"/>
    <w:link w:val="31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45">
    <w:name w:val="List Paragraph"/>
    <w:basedOn w:val="1"/>
    <w:qFormat/>
    <w:uiPriority w:val="34"/>
    <w:pPr>
      <w:ind w:left="720"/>
      <w:contextualSpacing/>
    </w:pPr>
  </w:style>
  <w:style w:type="character" w:customStyle="1" w:styleId="46">
    <w:name w:val="Основной текст Знак"/>
    <w:basedOn w:val="11"/>
    <w:link w:val="20"/>
    <w:qFormat/>
    <w:uiPriority w:val="99"/>
  </w:style>
  <w:style w:type="character" w:customStyle="1" w:styleId="47">
    <w:name w:val="Основной текст 2 Знак"/>
    <w:basedOn w:val="11"/>
    <w:link w:val="16"/>
    <w:qFormat/>
    <w:uiPriority w:val="99"/>
  </w:style>
  <w:style w:type="character" w:customStyle="1" w:styleId="48">
    <w:name w:val="Основной текст 3 Знак"/>
    <w:basedOn w:val="11"/>
    <w:link w:val="30"/>
    <w:qFormat/>
    <w:uiPriority w:val="99"/>
    <w:rPr>
      <w:sz w:val="16"/>
      <w:szCs w:val="16"/>
    </w:rPr>
  </w:style>
  <w:style w:type="character" w:customStyle="1" w:styleId="49">
    <w:name w:val="Текст макроса Знак"/>
    <w:basedOn w:val="11"/>
    <w:link w:val="21"/>
    <w:qFormat/>
    <w:uiPriority w:val="99"/>
    <w:rPr>
      <w:rFonts w:ascii="Courier" w:hAnsi="Courier"/>
      <w:sz w:val="20"/>
      <w:szCs w:val="20"/>
    </w:rPr>
  </w:style>
  <w:style w:type="paragraph" w:styleId="50">
    <w:name w:val="Quote"/>
    <w:basedOn w:val="1"/>
    <w:next w:val="1"/>
    <w:link w:val="51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51">
    <w:name w:val="Цитата 2 Знак"/>
    <w:basedOn w:val="11"/>
    <w:link w:val="50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52">
    <w:name w:val="Заголовок 4 Знак"/>
    <w:basedOn w:val="11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53">
    <w:name w:val="Заголовок 5 Знак"/>
    <w:basedOn w:val="11"/>
    <w:link w:val="6"/>
    <w:semiHidden/>
    <w:qFormat/>
    <w:uiPriority w:val="9"/>
    <w:rPr>
      <w:rFonts w:asciiTheme="majorHAnsi" w:hAnsiTheme="majorHAnsi" w:eastAsiaTheme="majorEastAsia" w:cstheme="majorBidi"/>
      <w:color w:val="254061" w:themeColor="accent1" w:themeShade="80"/>
    </w:rPr>
  </w:style>
  <w:style w:type="character" w:customStyle="1" w:styleId="54">
    <w:name w:val="Заголовок 6 Знак"/>
    <w:basedOn w:val="11"/>
    <w:link w:val="7"/>
    <w:semiHidden/>
    <w:qFormat/>
    <w:uiPriority w:val="9"/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character" w:customStyle="1" w:styleId="55">
    <w:name w:val="Заголовок 7 Знак"/>
    <w:basedOn w:val="11"/>
    <w:link w:val="8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56">
    <w:name w:val="Заголовок 8 Знак"/>
    <w:basedOn w:val="11"/>
    <w:link w:val="9"/>
    <w:semiHidden/>
    <w:qFormat/>
    <w:uiPriority w:val="9"/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character" w:customStyle="1" w:styleId="57">
    <w:name w:val="Заголовок 9 Знак"/>
    <w:basedOn w:val="11"/>
    <w:link w:val="10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58">
    <w:name w:val="Intense Quote"/>
    <w:basedOn w:val="1"/>
    <w:next w:val="1"/>
    <w:link w:val="59"/>
    <w:qFormat/>
    <w:uiPriority w:val="30"/>
    <w:pPr>
      <w:pBdr>
        <w:bottom w:val="single" w:color="4F81BD" w:themeColor="accent1" w:sz="4" w:space="4"/>
      </w:pBdr>
      <w:spacing w:before="200" w:after="280"/>
      <w:ind w:left="936" w:right="936"/>
    </w:pPr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59">
    <w:name w:val="Выделенная цитата Знак"/>
    <w:basedOn w:val="11"/>
    <w:link w:val="58"/>
    <w:qFormat/>
    <w:uiPriority w:val="30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60">
    <w:name w:val="Слабое выделение1"/>
    <w:basedOn w:val="11"/>
    <w:qFormat/>
    <w:uiPriority w:val="19"/>
    <w:rPr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61">
    <w:name w:val="Сильное выделение1"/>
    <w:basedOn w:val="11"/>
    <w:qFormat/>
    <w:uiPriority w:val="21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62">
    <w:name w:val="Слабая ссылка1"/>
    <w:basedOn w:val="11"/>
    <w:qFormat/>
    <w:uiPriority w:val="31"/>
    <w:rPr>
      <w:smallCaps/>
      <w:color w:val="C0504D" w:themeColor="accent2"/>
      <w:u w:val="single"/>
      <w14:textFill>
        <w14:solidFill>
          <w14:schemeClr w14:val="accent2"/>
        </w14:solidFill>
      </w14:textFill>
    </w:rPr>
  </w:style>
  <w:style w:type="character" w:customStyle="1" w:styleId="63">
    <w:name w:val="Сильная ссылка1"/>
    <w:basedOn w:val="11"/>
    <w:qFormat/>
    <w:uiPriority w:val="32"/>
    <w:rPr>
      <w:b/>
      <w:bCs/>
      <w:smallCaps/>
      <w:color w:val="C0504D" w:themeColor="accent2"/>
      <w:spacing w:val="5"/>
      <w:u w:val="single"/>
      <w14:textFill>
        <w14:solidFill>
          <w14:schemeClr w14:val="accent2"/>
        </w14:solidFill>
      </w14:textFill>
    </w:rPr>
  </w:style>
  <w:style w:type="character" w:customStyle="1" w:styleId="64">
    <w:name w:val="Название книги1"/>
    <w:basedOn w:val="11"/>
    <w:qFormat/>
    <w:uiPriority w:val="33"/>
    <w:rPr>
      <w:b/>
      <w:bCs/>
      <w:smallCaps/>
      <w:spacing w:val="5"/>
    </w:rPr>
  </w:style>
  <w:style w:type="paragraph" w:customStyle="1" w:styleId="65">
    <w:name w:val="Заголовок оглавления1"/>
    <w:basedOn w:val="2"/>
    <w:next w:val="1"/>
    <w:semiHidden/>
    <w:unhideWhenUsed/>
    <w:qFormat/>
    <w:uiPriority w:val="39"/>
    <w:pPr>
      <w:outlineLvl w:val="9"/>
    </w:pPr>
  </w:style>
  <w:style w:type="table" w:styleId="66">
    <w:name w:val="Light Shading"/>
    <w:basedOn w:val="12"/>
    <w:qFormat/>
    <w:uiPriority w:val="60"/>
    <w:rPr>
      <w:color w:val="000000" w:themeColor="text1" w:themeShade="BF"/>
    </w:rPr>
    <w:tblPr>
      <w:tblBorders>
        <w:top w:val="single" w:color="000000" w:themeColor="text1" w:sz="8" w:space="0"/>
        <w:bottom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</w:style>
  <w:style w:type="table" w:styleId="67">
    <w:name w:val="Light Shading Accent 1"/>
    <w:basedOn w:val="12"/>
    <w:qFormat/>
    <w:uiPriority w:val="60"/>
    <w:rPr>
      <w:color w:val="376092" w:themeColor="accent1" w:themeShade="BF"/>
    </w:rPr>
    <w:tblPr>
      <w:tblBorders>
        <w:top w:val="single" w:color="4F81BD" w:themeColor="accent1" w:sz="8" w:space="0"/>
        <w:bottom w:val="single" w:color="4F81BD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68">
    <w:name w:val="Light Shading Accent 2"/>
    <w:basedOn w:val="12"/>
    <w:qFormat/>
    <w:uiPriority w:val="60"/>
    <w:rPr>
      <w:color w:val="953735" w:themeColor="accent2" w:themeShade="BF"/>
    </w:rPr>
    <w:tblPr>
      <w:tblBorders>
        <w:top w:val="single" w:color="C0504D" w:themeColor="accent2" w:sz="8" w:space="0"/>
        <w:bottom w:val="single" w:color="C0504D" w:themeColor="accent2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</w:style>
  <w:style w:type="table" w:styleId="69">
    <w:name w:val="Light Shading Accent 3"/>
    <w:basedOn w:val="12"/>
    <w:qFormat/>
    <w:uiPriority w:val="60"/>
    <w:rPr>
      <w:color w:val="77933C" w:themeColor="accent3" w:themeShade="BF"/>
    </w:rPr>
    <w:tblPr>
      <w:tblBorders>
        <w:top w:val="single" w:color="9BBB59" w:themeColor="accent3" w:sz="8" w:space="0"/>
        <w:bottom w:val="single" w:color="9BBB59" w:themeColor="accent3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70">
    <w:name w:val="Light Shading Accent 4"/>
    <w:basedOn w:val="12"/>
    <w:qFormat/>
    <w:uiPriority w:val="60"/>
    <w:rPr>
      <w:color w:val="604A7B" w:themeColor="accent4" w:themeShade="BF"/>
    </w:rPr>
    <w:tblPr>
      <w:tblBorders>
        <w:top w:val="single" w:color="8064A2" w:themeColor="accent4" w:sz="8" w:space="0"/>
        <w:bottom w:val="single" w:color="8064A2" w:themeColor="accent4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71">
    <w:name w:val="Light Shading Accent 5"/>
    <w:basedOn w:val="12"/>
    <w:qFormat/>
    <w:uiPriority w:val="60"/>
    <w:rPr>
      <w:color w:val="31859C" w:themeColor="accent5" w:themeShade="BF"/>
    </w:rPr>
    <w:tblPr>
      <w:tblBorders>
        <w:top w:val="single" w:color="4BACC6" w:themeColor="accent5" w:sz="8" w:space="0"/>
        <w:bottom w:val="single" w:color="4BACC6" w:themeColor="accent5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</w:style>
  <w:style w:type="table" w:styleId="72">
    <w:name w:val="Light Shading Accent 6"/>
    <w:basedOn w:val="12"/>
    <w:qFormat/>
    <w:uiPriority w:val="60"/>
    <w:rPr>
      <w:color w:val="E46C0A" w:themeColor="accent6" w:themeShade="BF"/>
    </w:rPr>
    <w:tblPr>
      <w:tblBorders>
        <w:top w:val="single" w:color="F79646" w:themeColor="accent6" w:sz="8" w:space="0"/>
        <w:bottom w:val="single" w:color="F79646" w:themeColor="accent6" w:sz="8" w:space="0"/>
      </w:tblBorders>
    </w:tblPr>
    <w:tblStylePr w:type="firstRow">
      <w:pPr>
        <w:spacing w:before="0" w:after="0" w:line="240" w:lineRule="auto"/>
      </w:pPr>
      <w:rPr>
        <w:b/>
        <w:bCs/>
      </w:r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</w:style>
  <w:style w:type="table" w:styleId="73">
    <w:name w:val="Light List"/>
    <w:basedOn w:val="12"/>
    <w:qFormat/>
    <w:uiPriority w:val="61"/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74">
    <w:name w:val="Light List Accent 1"/>
    <w:basedOn w:val="12"/>
    <w:qFormat/>
    <w:uiPriority w:val="61"/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table" w:styleId="75">
    <w:name w:val="Light List Accent 2"/>
    <w:basedOn w:val="12"/>
    <w:qFormat/>
    <w:uiPriority w:val="61"/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Horz"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</w:style>
  <w:style w:type="table" w:styleId="76">
    <w:name w:val="Light List Accent 3"/>
    <w:basedOn w:val="12"/>
    <w:qFormat/>
    <w:uiPriority w:val="61"/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Horz"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</w:style>
  <w:style w:type="table" w:styleId="77">
    <w:name w:val="Light List Accent 4"/>
    <w:basedOn w:val="12"/>
    <w:qFormat/>
    <w:uiPriority w:val="61"/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Horz"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</w:style>
  <w:style w:type="table" w:styleId="78">
    <w:name w:val="Light List Accent 5"/>
    <w:basedOn w:val="12"/>
    <w:qFormat/>
    <w:uiPriority w:val="61"/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Horz"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</w:style>
  <w:style w:type="table" w:styleId="79">
    <w:name w:val="Light List Accent 6"/>
    <w:basedOn w:val="12"/>
    <w:qFormat/>
    <w:uiPriority w:val="61"/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Horz"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</w:style>
  <w:style w:type="table" w:styleId="80">
    <w:name w:val="Light Grid"/>
    <w:basedOn w:val="12"/>
    <w:qFormat/>
    <w:uiPriority w:val="62"/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1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Vert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  <w:shd w:val="clear" w:color="auto" w:fill="BFBFBF" w:themeFill="text1" w:themeFillTint="3F"/>
      </w:tcPr>
    </w:tblStylePr>
    <w:tblStylePr w:type="band1Horz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  <w:shd w:val="clear" w:color="auto" w:fill="BFBFBF" w:themeFill="text1" w:themeFillTint="3F"/>
      </w:tcPr>
    </w:tblStylePr>
    <w:tblStylePr w:type="band2Horz"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</w:tcPr>
    </w:tblStylePr>
  </w:style>
  <w:style w:type="table" w:styleId="81">
    <w:name w:val="Light Grid Accent 1"/>
    <w:basedOn w:val="12"/>
    <w:qFormat/>
    <w:uiPriority w:val="62"/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1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Vert"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  <w:shd w:val="clear" w:color="auto" w:fill="D3DFEE" w:themeFill="accent1" w:themeFillTint="3F"/>
      </w:tcPr>
    </w:tblStylePr>
    <w:tblStylePr w:type="band1Horz"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  <w:shd w:val="clear" w:color="auto" w:fill="D3DFEE" w:themeFill="accent1" w:themeFillTint="3F"/>
      </w:tcPr>
    </w:tblStylePr>
    <w:tblStylePr w:type="band2Horz"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</w:tcPr>
    </w:tblStylePr>
  </w:style>
  <w:style w:type="table" w:styleId="82">
    <w:name w:val="Light Grid Accent 2"/>
    <w:basedOn w:val="12"/>
    <w:qFormat/>
    <w:uiPriority w:val="62"/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1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Vert"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  <w:shd w:val="clear" w:color="auto" w:fill="EFD3D3" w:themeFill="accent2" w:themeFillTint="3F"/>
      </w:tcPr>
    </w:tblStylePr>
    <w:tblStylePr w:type="band1Horz"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  <w:shd w:val="clear" w:color="auto" w:fill="EFD3D3" w:themeFill="accent2" w:themeFillTint="3F"/>
      </w:tcPr>
    </w:tblStylePr>
    <w:tblStylePr w:type="band2Horz"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</w:tcPr>
    </w:tblStylePr>
  </w:style>
  <w:style w:type="table" w:styleId="83">
    <w:name w:val="Light Grid Accent 3"/>
    <w:basedOn w:val="12"/>
    <w:qFormat/>
    <w:uiPriority w:val="62"/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1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Vert"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  <w:shd w:val="clear" w:color="auto" w:fill="E6EED5" w:themeFill="accent3" w:themeFillTint="3F"/>
      </w:tcPr>
    </w:tblStylePr>
    <w:tblStylePr w:type="band1Horz"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  <w:shd w:val="clear" w:color="auto" w:fill="E6EED5" w:themeFill="accent3" w:themeFillTint="3F"/>
      </w:tcPr>
    </w:tblStylePr>
    <w:tblStylePr w:type="band2Horz"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</w:tcPr>
    </w:tblStylePr>
  </w:style>
  <w:style w:type="table" w:styleId="84">
    <w:name w:val="Light Grid Accent 4"/>
    <w:basedOn w:val="12"/>
    <w:qFormat/>
    <w:uiPriority w:val="62"/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1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Vert"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  <w:shd w:val="clear" w:color="auto" w:fill="DFD8E8" w:themeFill="accent4" w:themeFillTint="3F"/>
      </w:tcPr>
    </w:tblStylePr>
    <w:tblStylePr w:type="band1Horz"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  <w:shd w:val="clear" w:color="auto" w:fill="DFD8E8" w:themeFill="accent4" w:themeFillTint="3F"/>
      </w:tcPr>
    </w:tblStylePr>
    <w:tblStylePr w:type="band2Horz"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</w:tcPr>
    </w:tblStylePr>
  </w:style>
  <w:style w:type="table" w:styleId="85">
    <w:name w:val="Light Grid Accent 5"/>
    <w:basedOn w:val="12"/>
    <w:qFormat/>
    <w:uiPriority w:val="62"/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1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Vert"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  <w:shd w:val="clear" w:color="auto" w:fill="D2EAF0" w:themeFill="accent5" w:themeFillTint="3F"/>
      </w:tcPr>
    </w:tblStylePr>
    <w:tblStylePr w:type="band1Horz"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  <w:shd w:val="clear" w:color="auto" w:fill="D2EAF0" w:themeFill="accent5" w:themeFillTint="3F"/>
      </w:tcPr>
    </w:tblStylePr>
    <w:tblStylePr w:type="band2Horz"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</w:tcPr>
    </w:tblStylePr>
  </w:style>
  <w:style w:type="table" w:styleId="86">
    <w:name w:val="Light Grid Accent 6"/>
    <w:basedOn w:val="12"/>
    <w:qFormat/>
    <w:uiPriority w:val="62"/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1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Vert"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  <w:shd w:val="clear" w:color="auto" w:fill="FDE5D1" w:themeFill="accent6" w:themeFillTint="3F"/>
      </w:tcPr>
    </w:tblStylePr>
    <w:tblStylePr w:type="band1Horz"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  <w:shd w:val="clear" w:color="auto" w:fill="FDE5D1" w:themeFill="accent6" w:themeFillTint="3F"/>
      </w:tcPr>
    </w:tblStylePr>
    <w:tblStylePr w:type="band2Horz"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</w:tcPr>
    </w:tblStylePr>
  </w:style>
  <w:style w:type="table" w:styleId="87">
    <w:name w:val="Medium Shading 1"/>
    <w:basedOn w:val="12"/>
    <w:qFormat/>
    <w:uiPriority w:val="63"/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3F3F3F" w:themeColor="text1" w:themeTint="BF" w:sz="8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3F3F3F" w:themeColor="text1" w:themeTint="BF" w:sz="6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BFBFBF" w:themeFill="text1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BFBFBF" w:themeFill="text1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88">
    <w:name w:val="Medium Shading 1 Accent 1"/>
    <w:basedOn w:val="12"/>
    <w:qFormat/>
    <w:uiPriority w:val="63"/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BA0CD" w:themeColor="accent1" w:themeTint="BF" w:sz="8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7BA0CD" w:themeColor="accent1" w:themeTint="BF" w:sz="6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3DFEE" w:themeFill="accent1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89">
    <w:name w:val="Medium Shading 1 Accent 2"/>
    <w:basedOn w:val="12"/>
    <w:qFormat/>
    <w:uiPriority w:val="63"/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CF7B79" w:themeColor="accent2" w:themeTint="BF" w:sz="8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CF7B79" w:themeColor="accent2" w:themeTint="BF" w:sz="6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FD3D3" w:themeFill="accent2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EFD3D3" w:themeFill="accent2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90">
    <w:name w:val="Medium Shading 1 Accent 3"/>
    <w:basedOn w:val="12"/>
    <w:qFormat/>
    <w:uiPriority w:val="63"/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B4CC82" w:themeColor="accent3" w:themeTint="BF" w:sz="8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B4CC82" w:themeColor="accent3" w:themeTint="BF" w:sz="6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6EED5" w:themeFill="accent3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91">
    <w:name w:val="Medium Shading 1 Accent 4"/>
    <w:basedOn w:val="12"/>
    <w:qFormat/>
    <w:uiPriority w:val="63"/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9F8AB9" w:themeColor="accent4" w:themeTint="BF" w:sz="8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9F8AB9" w:themeColor="accent4" w:themeTint="BF" w:sz="6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FD8E8" w:themeFill="accent4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92">
    <w:name w:val="Medium Shading 1 Accent 5"/>
    <w:basedOn w:val="12"/>
    <w:qFormat/>
    <w:uiPriority w:val="63"/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8C0D4" w:themeColor="accent5" w:themeTint="BF" w:sz="8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78C0D4" w:themeColor="accent5" w:themeTint="BF" w:sz="6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2EAF0" w:themeFill="accent5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D2EAF0" w:themeFill="accent5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93">
    <w:name w:val="Medium Shading 1 Accent 6"/>
    <w:basedOn w:val="12"/>
    <w:qFormat/>
    <w:uiPriority w:val="63"/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9B074" w:themeColor="accent6" w:themeTint="BF" w:sz="8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cPr>
        <w:tcBorders>
          <w:top w:val="double" w:color="F9B074" w:themeColor="accent6" w:themeTint="BF" w:sz="6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DE5D1" w:themeFill="accent6" w:themeFillTint="3F"/>
      </w:tcPr>
    </w:tblStylePr>
    <w:tblStylePr w:type="band1Horz">
      <w:tcPr>
        <w:tcBorders>
          <w:insideH w:val="nil"/>
          <w:insideV w:val="nil"/>
        </w:tcBorders>
        <w:shd w:val="clear" w:color="auto" w:fill="FDE5D1" w:themeFill="accent6" w:themeFillTint="3F"/>
      </w:tcPr>
    </w:tblStylePr>
    <w:tblStylePr w:type="band2Horz">
      <w:tcPr>
        <w:tcBorders>
          <w:insideH w:val="nil"/>
          <w:insideV w:val="nil"/>
        </w:tcBorders>
      </w:tcPr>
    </w:tblStylePr>
  </w:style>
  <w:style w:type="table" w:styleId="94">
    <w:name w:val="Medium Shading 2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95">
    <w:name w:val="Medium Shading 2 Accent 1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96">
    <w:name w:val="Medium Shading 2 Accent 2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97">
    <w:name w:val="Medium Shading 2 Accent 3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98">
    <w:name w:val="Medium Shading 2 Accent 4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99">
    <w:name w:val="Medium Shading 2 Accent 5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100">
    <w:name w:val="Medium Shading 2 Accent 6"/>
    <w:basedOn w:val="12"/>
    <w:qFormat/>
    <w:uiPriority w:val="64"/>
    <w:tblPr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cPr>
        <w:shd w:val="clear" w:color="auto" w:fill="D7D7D7" w:themeFill="background1" w:themeFillShade="D8"/>
      </w:tcPr>
    </w:tblStylePr>
    <w:tblStylePr w:type="neCell"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101">
    <w:name w:val="Medium List 1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bottom w:val="single" w:color="000000" w:themeColor="text1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000000" w:themeColor="tex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band1Vert">
      <w:tcPr>
        <w:shd w:val="clear" w:color="auto" w:fill="BFBFBF" w:themeFill="text1" w:themeFillTint="3F"/>
      </w:tcPr>
    </w:tblStylePr>
    <w:tblStylePr w:type="band1Horz">
      <w:tcPr>
        <w:shd w:val="clear" w:color="auto" w:fill="BFBFBF" w:themeFill="text1" w:themeFillTint="3F"/>
      </w:tcPr>
    </w:tblStylePr>
  </w:style>
  <w:style w:type="table" w:styleId="102">
    <w:name w:val="Medium List 1 Accent 1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bottom w:val="single" w:color="4F81BD" w:themeColor="accent1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4F81BD" w:themeColor="accen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band1Vert">
      <w:tcPr>
        <w:shd w:val="clear" w:color="auto" w:fill="D3DFEE" w:themeFill="accent1" w:themeFillTint="3F"/>
      </w:tcPr>
    </w:tblStylePr>
    <w:tblStylePr w:type="band1Horz">
      <w:tcPr>
        <w:shd w:val="clear" w:color="auto" w:fill="D3DFEE" w:themeFill="accent1" w:themeFillTint="3F"/>
      </w:tcPr>
    </w:tblStylePr>
  </w:style>
  <w:style w:type="table" w:styleId="103">
    <w:name w:val="Medium List 1 Accent 2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bottom w:val="single" w:color="C0504D" w:themeColor="accent2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C0504D" w:themeColor="accent2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band1Vert">
      <w:tcPr>
        <w:shd w:val="clear" w:color="auto" w:fill="EFD3D3" w:themeFill="accent2" w:themeFillTint="3F"/>
      </w:tcPr>
    </w:tblStylePr>
    <w:tblStylePr w:type="band1Horz">
      <w:tcPr>
        <w:shd w:val="clear" w:color="auto" w:fill="EFD3D3" w:themeFill="accent2" w:themeFillTint="3F"/>
      </w:tcPr>
    </w:tblStylePr>
  </w:style>
  <w:style w:type="table" w:styleId="104">
    <w:name w:val="Medium List 1 Accent 3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bottom w:val="single" w:color="9BBB59" w:themeColor="accent3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9BBB59" w:themeColor="accent3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band1Vert">
      <w:tcPr>
        <w:shd w:val="clear" w:color="auto" w:fill="E6EED5" w:themeFill="accent3" w:themeFillTint="3F"/>
      </w:tcPr>
    </w:tblStylePr>
    <w:tblStylePr w:type="band1Horz">
      <w:tcPr>
        <w:shd w:val="clear" w:color="auto" w:fill="E6EED5" w:themeFill="accent3" w:themeFillTint="3F"/>
      </w:tcPr>
    </w:tblStylePr>
  </w:style>
  <w:style w:type="table" w:styleId="105">
    <w:name w:val="Medium List 1 Accent 4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bottom w:val="single" w:color="8064A2" w:themeColor="accent4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8064A2" w:themeColor="accent4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band1Vert">
      <w:tcPr>
        <w:shd w:val="clear" w:color="auto" w:fill="DFD8E8" w:themeFill="accent4" w:themeFillTint="3F"/>
      </w:tcPr>
    </w:tblStylePr>
    <w:tblStylePr w:type="band1Horz">
      <w:tcPr>
        <w:shd w:val="clear" w:color="auto" w:fill="DFD8E8" w:themeFill="accent4" w:themeFillTint="3F"/>
      </w:tcPr>
    </w:tblStylePr>
  </w:style>
  <w:style w:type="table" w:styleId="106">
    <w:name w:val="Medium List 1 Accent 5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bottom w:val="single" w:color="4BACC6" w:themeColor="accent5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4BACC6" w:themeColor="accent5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band1Vert">
      <w:tcPr>
        <w:shd w:val="clear" w:color="auto" w:fill="D2EAF0" w:themeFill="accent5" w:themeFillTint="3F"/>
      </w:tcPr>
    </w:tblStylePr>
    <w:tblStylePr w:type="band1Horz">
      <w:tcPr>
        <w:shd w:val="clear" w:color="auto" w:fill="D2EAF0" w:themeFill="accent5" w:themeFillTint="3F"/>
      </w:tcPr>
    </w:tblStylePr>
  </w:style>
  <w:style w:type="table" w:styleId="107">
    <w:name w:val="Medium List 1 Accent 6"/>
    <w:basedOn w:val="12"/>
    <w:qFormat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bottom w:val="single" w:color="F79646" w:themeColor="accent6" w:sz="8" w:space="0"/>
      </w:tblBorders>
    </w:tblPr>
    <w:tblStylePr w:type="firstRow">
      <w:rPr>
        <w:rFonts w:asciiTheme="majorHAnsi" w:hAnsiTheme="majorHAnsi" w:eastAsiaTheme="majorEastAsia" w:cstheme="majorBidi"/>
      </w:rPr>
      <w:tcPr>
        <w:tcBorders>
          <w:top w:val="nil"/>
          <w:bottom w:val="single" w:color="F79646" w:themeColor="accent6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band1Vert">
      <w:tcPr>
        <w:shd w:val="clear" w:color="auto" w:fill="FDE5D1" w:themeFill="accent6" w:themeFillTint="3F"/>
      </w:tcPr>
    </w:tblStylePr>
    <w:tblStylePr w:type="band1Horz">
      <w:tcPr>
        <w:shd w:val="clear" w:color="auto" w:fill="FDE5D1" w:themeFill="accent6" w:themeFillTint="3F"/>
      </w:tcPr>
    </w:tblStylePr>
  </w:style>
  <w:style w:type="table" w:styleId="108">
    <w:name w:val="Medium List 2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000000" w:themeColor="tex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000000" w:themeColor="tex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000000" w:themeColor="tex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000000" w:themeColor="tex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BFBFBF" w:themeFill="text1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09">
    <w:name w:val="Medium List 2 Accent 1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4F81BD" w:themeColor="accen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4F81BD" w:themeColor="accen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4F81BD" w:themeColor="accen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4F81BD" w:themeColor="accen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0">
    <w:name w:val="Medium List 2 Accent 2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C0504D" w:themeColor="accent2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C0504D" w:themeColor="accent2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C0504D" w:themeColor="accent2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EFD3D3" w:themeFill="accent2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1">
    <w:name w:val="Medium List 2 Accent 3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9BBB59" w:themeColor="accent3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9BBB59" w:themeColor="accent3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9BBB59" w:themeColor="accent3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2">
    <w:name w:val="Medium List 2 Accent 4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8064A2" w:themeColor="accent4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8064A2" w:themeColor="accent4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8064A2" w:themeColor="accent4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3">
    <w:name w:val="Medium List 2 Accent 5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4BACC6" w:themeColor="accent5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4BACC6" w:themeColor="accent5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4BACC6" w:themeColor="accent5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D2EAF0" w:themeFill="accent5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4">
    <w:name w:val="Medium List 2 Accent 6"/>
    <w:basedOn w:val="12"/>
    <w:qFormat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</w:tblPr>
    <w:tblStylePr w:type="firstRow">
      <w:rPr>
        <w:sz w:val="24"/>
        <w:szCs w:val="24"/>
      </w:r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cPr>
        <w:tcBorders>
          <w:top w:val="single" w:color="F79646" w:themeColor="accent6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cPr>
        <w:tcBorders>
          <w:top w:val="nil"/>
          <w:left w:val="nil"/>
          <w:bottom w:val="nil"/>
          <w:right w:val="single" w:color="F79646" w:themeColor="accent6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cPr>
        <w:tcBorders>
          <w:top w:val="nil"/>
          <w:left w:val="single" w:color="F79646" w:themeColor="accent6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cPr>
        <w:tcBorders>
          <w:top w:val="nil"/>
          <w:bottom w:val="nil"/>
          <w:insideH w:val="nil"/>
          <w:insideV w:val="nil"/>
        </w:tcBorders>
        <w:shd w:val="clear" w:color="auto" w:fill="FDE5D1" w:themeFill="accent6" w:themeFillTint="3F"/>
      </w:tcPr>
    </w:tblStylePr>
    <w:tblStylePr w:type="nwCell">
      <w:tcPr>
        <w:shd w:val="clear" w:color="auto" w:fill="FFFFFF" w:themeFill="background1"/>
      </w:tcPr>
    </w:tblStylePr>
    <w:tblStylePr w:type="swCell">
      <w:tcPr>
        <w:tcBorders>
          <w:top w:val="nil"/>
        </w:tcBorders>
      </w:tcPr>
    </w:tblStylePr>
  </w:style>
  <w:style w:type="table" w:styleId="115">
    <w:name w:val="Medium Grid 1"/>
    <w:basedOn w:val="12"/>
    <w:qFormat/>
    <w:uiPriority w:val="67"/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  <w:insideV w:val="single" w:color="3F3F3F" w:themeColor="text1" w:themeTint="BF" w:sz="8" w:space="0"/>
      </w:tblBorders>
    </w:tblPr>
    <w:tcPr>
      <w:shd w:val="clear" w:color="auto" w:fill="BFBFBF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3F3F3F" w:themeColor="tex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7F7F7F" w:themeFill="text1" w:themeFillTint="7F"/>
      </w:tcPr>
    </w:tblStylePr>
    <w:tblStylePr w:type="band1Horz">
      <w:tcPr>
        <w:shd w:val="clear" w:color="auto" w:fill="7F7F7F" w:themeFill="text1" w:themeFillTint="7F"/>
      </w:tcPr>
    </w:tblStylePr>
  </w:style>
  <w:style w:type="table" w:styleId="116">
    <w:name w:val="Medium Grid 1 Accent 1"/>
    <w:basedOn w:val="12"/>
    <w:qFormat/>
    <w:uiPriority w:val="67"/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  <w:insideV w:val="single" w:color="7BA0CD" w:themeColor="accent1" w:themeTint="BF" w:sz="8" w:space="0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7BA0CD" w:themeColor="accen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A7C0DE" w:themeFill="accent1" w:themeFillTint="7F"/>
      </w:tcPr>
    </w:tblStylePr>
    <w:tblStylePr w:type="band1Horz">
      <w:tcPr>
        <w:shd w:val="clear" w:color="auto" w:fill="A7C0DE" w:themeFill="accent1" w:themeFillTint="7F"/>
      </w:tcPr>
    </w:tblStylePr>
  </w:style>
  <w:style w:type="table" w:styleId="117">
    <w:name w:val="Medium Grid 1 Accent 2"/>
    <w:basedOn w:val="12"/>
    <w:qFormat/>
    <w:uiPriority w:val="67"/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  <w:insideV w:val="single" w:color="CF7B79" w:themeColor="accent2" w:themeTint="BF" w:sz="8" w:space="0"/>
      </w:tblBorders>
    </w:tblPr>
    <w:tcPr>
      <w:shd w:val="clear" w:color="auto" w:fill="EFD3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CF7B79" w:themeColor="accent2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DFA7A6" w:themeFill="accent2" w:themeFillTint="7F"/>
      </w:tcPr>
    </w:tblStylePr>
    <w:tblStylePr w:type="band1Horz">
      <w:tcPr>
        <w:shd w:val="clear" w:color="auto" w:fill="DFA7A6" w:themeFill="accent2" w:themeFillTint="7F"/>
      </w:tcPr>
    </w:tblStylePr>
  </w:style>
  <w:style w:type="table" w:styleId="118">
    <w:name w:val="Medium Grid 1 Accent 3"/>
    <w:basedOn w:val="12"/>
    <w:qFormat/>
    <w:uiPriority w:val="67"/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  <w:insideV w:val="single" w:color="B4CC82" w:themeColor="accent3" w:themeTint="BF" w:sz="8" w:space="0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B4CC82" w:themeColor="accent3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CDDDAC" w:themeFill="accent3" w:themeFillTint="7F"/>
      </w:tcPr>
    </w:tblStylePr>
    <w:tblStylePr w:type="band1Horz">
      <w:tcPr>
        <w:shd w:val="clear" w:color="auto" w:fill="CDDDAC" w:themeFill="accent3" w:themeFillTint="7F"/>
      </w:tcPr>
    </w:tblStylePr>
  </w:style>
  <w:style w:type="table" w:styleId="119">
    <w:name w:val="Medium Grid 1 Accent 4"/>
    <w:basedOn w:val="12"/>
    <w:qFormat/>
    <w:uiPriority w:val="67"/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  <w:insideV w:val="single" w:color="9F8AB9" w:themeColor="accent4" w:themeTint="BF" w:sz="8" w:space="0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9F8AB9" w:themeColor="accent4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BFB1D0" w:themeFill="accent4" w:themeFillTint="7F"/>
      </w:tcPr>
    </w:tblStylePr>
    <w:tblStylePr w:type="band1Horz">
      <w:tcPr>
        <w:shd w:val="clear" w:color="auto" w:fill="BFB1D0" w:themeFill="accent4" w:themeFillTint="7F"/>
      </w:tcPr>
    </w:tblStylePr>
  </w:style>
  <w:style w:type="table" w:styleId="120">
    <w:name w:val="Medium Grid 1 Accent 5"/>
    <w:basedOn w:val="12"/>
    <w:qFormat/>
    <w:uiPriority w:val="67"/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  <w:insideV w:val="single" w:color="78C0D4" w:themeColor="accent5" w:themeTint="BF" w:sz="8" w:space="0"/>
      </w:tblBorders>
    </w:tblPr>
    <w:tcPr>
      <w:shd w:val="clear" w:color="auto" w:fill="D2EA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78C0D4" w:themeColor="accent5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A5D5E2" w:themeFill="accent5" w:themeFillTint="7F"/>
      </w:tcPr>
    </w:tblStylePr>
    <w:tblStylePr w:type="band1Horz">
      <w:tcPr>
        <w:shd w:val="clear" w:color="auto" w:fill="A5D5E2" w:themeFill="accent5" w:themeFillTint="7F"/>
      </w:tcPr>
    </w:tblStylePr>
  </w:style>
  <w:style w:type="table" w:styleId="121">
    <w:name w:val="Medium Grid 1 Accent 6"/>
    <w:basedOn w:val="12"/>
    <w:qFormat/>
    <w:uiPriority w:val="67"/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  <w:insideV w:val="single" w:color="F9B074" w:themeColor="accent6" w:themeTint="BF" w:sz="8" w:space="0"/>
      </w:tblBorders>
    </w:tblPr>
    <w:tcPr>
      <w:shd w:val="clear" w:color="auto" w:fill="FDE5D1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single" w:color="F9B074" w:themeColor="accent6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BCAA2" w:themeFill="accent6" w:themeFillTint="7F"/>
      </w:tcPr>
    </w:tblStylePr>
    <w:tblStylePr w:type="band1Horz">
      <w:tcPr>
        <w:shd w:val="clear" w:color="auto" w:fill="FBCAA2" w:themeFill="accent6" w:themeFillTint="7F"/>
      </w:tcPr>
    </w:tblStylePr>
  </w:style>
  <w:style w:type="table" w:styleId="122">
    <w:name w:val="Medium Grid 2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</w:tblPr>
    <w:tcPr>
      <w:shd w:val="clear" w:color="auto" w:fill="BFBFBF" w:themeFill="tex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E5E5E5" w:themeFill="tex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cPr>
        <w:shd w:val="clear" w:color="auto" w:fill="7F7F7F" w:themeFill="text1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7F7F7F" w:themeFill="text1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3">
    <w:name w:val="Medium Grid 2 Accent 1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cPr>
        <w:shd w:val="clear" w:color="auto" w:fill="A7C0DE" w:themeFill="accent1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A7C0DE" w:themeFill="accent1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4">
    <w:name w:val="Medium Grid 2 Accent 2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</w:tblPr>
    <w:tcPr>
      <w:shd w:val="clear" w:color="auto" w:fill="EFD3D3" w:themeFill="accent2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cPr>
        <w:shd w:val="clear" w:color="auto" w:fill="DFA7A6" w:themeFill="accent2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DFA7A6" w:themeFill="accent2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5">
    <w:name w:val="Medium Grid 2 Accent 3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cPr>
        <w:shd w:val="clear" w:color="auto" w:fill="CDDDAC" w:themeFill="accent3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CDDDAC" w:themeFill="accent3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6">
    <w:name w:val="Medium Grid 2 Accent 4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F2EFF5" w:themeFill="accent4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cPr>
        <w:shd w:val="clear" w:color="auto" w:fill="BFB1D0" w:themeFill="accent4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BFB1D0" w:themeFill="accent4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7">
    <w:name w:val="Medium Grid 2 Accent 5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</w:tblPr>
    <w:tcPr>
      <w:shd w:val="clear" w:color="auto" w:fill="D2EAF0" w:themeFill="accent5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cPr>
        <w:shd w:val="clear" w:color="auto" w:fill="A5D5E2" w:themeFill="accent5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A5D5E2" w:themeFill="accent5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8">
    <w:name w:val="Medium Grid 2 Accent 6"/>
    <w:basedOn w:val="12"/>
    <w:qFormat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</w:tblPr>
    <w:tcPr>
      <w:shd w:val="clear" w:color="auto" w:fill="FDE5D1" w:themeFill="accent6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cPr>
        <w:shd w:val="clear" w:color="auto" w:fill="FBCAA2" w:themeFill="accent6" w:themeFillTint="7F"/>
      </w:tcPr>
    </w:tblStylePr>
    <w:tblStylePr w:type="band1Horz">
      <w:tcPr>
        <w:tcBorders>
          <w:insideH w:val="single" w:sz="6" w:space="0"/>
          <w:insideV w:val="single" w:sz="6" w:space="0"/>
        </w:tcBorders>
        <w:shd w:val="clear" w:color="auto" w:fill="FBCAA2" w:themeFill="accent6" w:themeFillTint="7F"/>
      </w:tcPr>
    </w:tblStylePr>
    <w:tblStylePr w:type="nwCell">
      <w:tcPr>
        <w:shd w:val="clear" w:color="auto" w:fill="FFFFFF" w:themeFill="background1"/>
      </w:tcPr>
    </w:tblStylePr>
  </w:style>
  <w:style w:type="table" w:styleId="129">
    <w:name w:val="Medium Grid 3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BFBFBF" w:themeFill="tex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7F7F7F" w:themeFill="text1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7F7F7F" w:themeFill="text1" w:themeFillTint="7F"/>
      </w:tcPr>
    </w:tblStylePr>
  </w:style>
  <w:style w:type="table" w:styleId="130">
    <w:name w:val="Medium Grid 3 Accent 1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7C0DE" w:themeFill="accent1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7C0DE" w:themeFill="accent1" w:themeFillTint="7F"/>
      </w:tcPr>
    </w:tblStylePr>
  </w:style>
  <w:style w:type="table" w:styleId="131">
    <w:name w:val="Medium Grid 3 Accent 2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EFD3D3" w:themeFill="accent2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DFA7A6" w:themeFill="accent2" w:themeFillTint="7F"/>
      </w:tcPr>
    </w:tblStylePr>
  </w:style>
  <w:style w:type="table" w:styleId="132">
    <w:name w:val="Medium Grid 3 Accent 3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CDDDAC" w:themeFill="accent3" w:themeFillTint="7F"/>
      </w:tcPr>
    </w:tblStylePr>
  </w:style>
  <w:style w:type="table" w:styleId="133">
    <w:name w:val="Medium Grid 3 Accent 4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BFB1D0" w:themeFill="accent4" w:themeFillTint="7F"/>
      </w:tcPr>
    </w:tblStylePr>
  </w:style>
  <w:style w:type="table" w:styleId="134">
    <w:name w:val="Medium Grid 3 Accent 5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D2EAF0" w:themeFill="accent5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5D5E2" w:themeFill="accent5" w:themeFillTint="7F"/>
      </w:tcPr>
    </w:tblStylePr>
  </w:style>
  <w:style w:type="table" w:styleId="135">
    <w:name w:val="Medium Grid 3 Accent 6"/>
    <w:basedOn w:val="12"/>
    <w:qFormat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</w:tblPr>
    <w:tcPr>
      <w:shd w:val="clear" w:color="auto" w:fill="FDE5D1" w:themeFill="accent6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FBCAA2" w:themeFill="accent6" w:themeFillTint="7F"/>
      </w:tcPr>
    </w:tblStylePr>
  </w:style>
  <w:style w:type="table" w:styleId="136">
    <w:name w:val="Dark List"/>
    <w:basedOn w:val="12"/>
    <w:qFormat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000000" w:themeFill="text1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37">
    <w:name w:val="Dark List Accent 1"/>
    <w:basedOn w:val="12"/>
    <w:qFormat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4F81BD" w:themeFill="accent1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43F61" w:themeFill="accent1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66091" w:themeFill="accent1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</w:style>
  <w:style w:type="table" w:styleId="138">
    <w:name w:val="Dark List Accent 2"/>
    <w:basedOn w:val="12"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C0504D" w:themeFill="accent2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943734" w:themeFill="accent2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</w:style>
  <w:style w:type="table" w:styleId="139">
    <w:name w:val="Dark List Accent 3"/>
    <w:basedOn w:val="12"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9BBB59" w:themeFill="accent3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4E6127" w:themeFill="accent3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140">
    <w:name w:val="Dark List Accent 4"/>
    <w:basedOn w:val="12"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8064A2" w:themeFill="accent4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3F3051" w:themeFill="accent4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141">
    <w:name w:val="Dark List Accent 5"/>
    <w:basedOn w:val="12"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4BACC6" w:themeFill="accent5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142">
    <w:name w:val="Dark List Accent 6"/>
    <w:basedOn w:val="12"/>
    <w:uiPriority w:val="70"/>
    <w:rPr>
      <w:color w:val="FFFFFF" w:themeColor="background1"/>
      <w14:textFill>
        <w14:solidFill>
          <w14:schemeClr w14:val="bg1"/>
        </w14:solidFill>
      </w14:textFill>
    </w:rPr>
    <w:tcPr>
      <w:shd w:val="clear" w:color="auto" w:fill="F79646" w:themeFill="accent6"/>
    </w:tcPr>
    <w:tblStylePr w:type="firstRow">
      <w:rPr>
        <w:b/>
        <w:bCs/>
      </w:r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E36C09" w:themeFill="accent6" w:themeFillShade="BF"/>
      </w:tcPr>
    </w:tblStylePr>
    <w:tblStylePr w:type="lastCol"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Horz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</w:style>
  <w:style w:type="table" w:styleId="143">
    <w:name w:val="Colorful Shading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5E5E5" w:themeFill="text1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cPr>
        <w:shd w:val="clear" w:color="auto" w:fill="999999" w:themeFill="text1" w:themeFillTint="66"/>
      </w:tcPr>
    </w:tblStylePr>
    <w:tblStylePr w:type="band1Horz">
      <w:tcPr>
        <w:shd w:val="clear" w:color="auto" w:fill="7F7F7F" w:themeFill="tex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44">
    <w:name w:val="Colorful Shading Accent 1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DF2F8" w:themeFill="accent1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2B4D74" w:themeFill="accen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B4D74" w:themeFill="accen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4D74" w:themeFill="accent1" w:themeFillShade="99"/>
      </w:tcPr>
    </w:tblStylePr>
    <w:tblStylePr w:type="band1Vert">
      <w:tcPr>
        <w:shd w:val="clear" w:color="auto" w:fill="B8CCE4" w:themeFill="accent1" w:themeFillTint="66"/>
      </w:tcPr>
    </w:tblStylePr>
    <w:tblStylePr w:type="band1Horz">
      <w:tcPr>
        <w:shd w:val="clear" w:color="auto" w:fill="A7C0DE" w:themeFill="accen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45">
    <w:name w:val="Colorful Shading Accent 2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C0504D" w:themeColor="accent2" w:sz="4" w:space="0"/>
        <w:bottom w:val="single" w:color="C0504D" w:themeColor="accent2" w:sz="4" w:space="0"/>
        <w:right w:val="single" w:color="C0504D" w:themeColor="accent2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8EDED" w:themeFill="accent2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cPr>
        <w:shd w:val="clear" w:color="auto" w:fill="E5B8B7" w:themeFill="accent2" w:themeFillTint="66"/>
      </w:tcPr>
    </w:tblStylePr>
    <w:tblStylePr w:type="band1Horz">
      <w:tcPr>
        <w:shd w:val="clear" w:color="auto" w:fill="DFA7A6" w:themeFill="accent2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46">
    <w:name w:val="Colorful Shading Accent 3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24" w:space="0"/>
        <w:left w:val="single" w:color="9BBB59" w:themeColor="accent3" w:sz="4" w:space="0"/>
        <w:bottom w:val="single" w:color="9BBB59" w:themeColor="accent3" w:sz="4" w:space="0"/>
        <w:right w:val="single" w:color="9BBB59" w:themeColor="accent3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5F8EE" w:themeFill="accent3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cPr>
        <w:shd w:val="clear" w:color="auto" w:fill="D6E3BC" w:themeFill="accent3" w:themeFillTint="66"/>
      </w:tcPr>
    </w:tblStylePr>
    <w:tblStylePr w:type="band1Horz">
      <w:tcPr>
        <w:shd w:val="clear" w:color="auto" w:fill="CDDDAC" w:themeFill="accent3" w:themeFillTint="7F"/>
      </w:tcPr>
    </w:tblStylePr>
  </w:style>
  <w:style w:type="table" w:styleId="147">
    <w:name w:val="Colorful Shading Accent 4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24" w:space="0"/>
        <w:left w:val="single" w:color="8064A2" w:themeColor="accent4" w:sz="4" w:space="0"/>
        <w:bottom w:val="single" w:color="8064A2" w:themeColor="accent4" w:sz="4" w:space="0"/>
        <w:right w:val="single" w:color="8064A2" w:themeColor="accent4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2EFF5" w:themeFill="accent4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4C3A62" w:themeFill="accent4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4C3A62" w:themeFill="accent4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A62" w:themeFill="accent4" w:themeFillShade="99"/>
      </w:tcPr>
    </w:tblStylePr>
    <w:tblStylePr w:type="band1Vert">
      <w:tcPr>
        <w:shd w:val="clear" w:color="auto" w:fill="CCC0D9" w:themeFill="accent4" w:themeFillTint="66"/>
      </w:tcPr>
    </w:tblStylePr>
    <w:tblStylePr w:type="band1Horz">
      <w:tcPr>
        <w:shd w:val="clear" w:color="auto" w:fill="BFB1D0" w:themeFill="accent4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48">
    <w:name w:val="Colorful Shading Accent 5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2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EDF6F9" w:themeFill="accent5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cPr>
        <w:shd w:val="clear" w:color="auto" w:fill="B6DDE8" w:themeFill="accent5" w:themeFillTint="66"/>
      </w:tcPr>
    </w:tblStylePr>
    <w:tblStylePr w:type="band1Horz">
      <w:tcPr>
        <w:shd w:val="clear" w:color="auto" w:fill="A5D5E2" w:themeFill="accent5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49">
    <w:name w:val="Colorful Shading Accent 6"/>
    <w:basedOn w:val="12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2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FFFFF" w:themeColor="background1" w:sz="4" w:space="0"/>
        <w:insideV w:val="single" w:color="FFFFFF" w:themeColor="background1" w:sz="4" w:space="0"/>
      </w:tblBorders>
    </w:tblPr>
    <w:tcPr>
      <w:shd w:val="clear" w:color="auto" w:fill="FEF4EC" w:themeFill="accent6" w:themeFillTint="19"/>
    </w:tcPr>
    <w:tblStylePr w:type="firstRow">
      <w:rPr>
        <w:b/>
        <w:bCs/>
      </w:r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FFFFFF" w:themeColor="background1" w:sz="6" w:space="0"/>
        </w:tcBorders>
        <w:shd w:val="clear" w:color="auto" w:fill="B65607" w:themeFill="accent6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B65607" w:themeFill="accent6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7" w:themeFill="accent6" w:themeFillShade="99"/>
      </w:tcPr>
    </w:tblStylePr>
    <w:tblStylePr w:type="band1Vert">
      <w:tcPr>
        <w:shd w:val="clear" w:color="auto" w:fill="FBD4B4" w:themeFill="accent6" w:themeFillTint="66"/>
      </w:tcPr>
    </w:tblStylePr>
    <w:tblStylePr w:type="band1Horz">
      <w:tcPr>
        <w:shd w:val="clear" w:color="auto" w:fill="FBCAA2" w:themeFill="accent6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50">
    <w:name w:val="Colorful List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E5E5E5" w:themeFill="tex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cPr>
        <w:shd w:val="clear" w:color="auto" w:fill="CCCCCC" w:themeFill="text1" w:themeFillTint="33"/>
      </w:tcPr>
    </w:tblStylePr>
  </w:style>
  <w:style w:type="table" w:styleId="151">
    <w:name w:val="Colorful List Accent 1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cPr>
        <w:shd w:val="clear" w:color="auto" w:fill="DBE5F1" w:themeFill="accent1" w:themeFillTint="33"/>
      </w:tcPr>
    </w:tblStylePr>
  </w:style>
  <w:style w:type="table" w:styleId="152">
    <w:name w:val="Colorful List Accent 2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cPr>
        <w:shd w:val="clear" w:color="auto" w:fill="F2DBDB" w:themeFill="accent2" w:themeFillTint="33"/>
      </w:tcPr>
    </w:tblStylePr>
  </w:style>
  <w:style w:type="table" w:styleId="153">
    <w:name w:val="Colorful List Accent 3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664E82" w:themeFill="accent4" w:themeFillShade="CC"/>
      </w:tcPr>
    </w:tblStylePr>
    <w:tblStylePr w:type="lastRow">
      <w:rPr>
        <w:b/>
        <w:bCs/>
        <w:color w:val="664F83" w:themeColor="accent4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cPr>
        <w:shd w:val="clear" w:color="auto" w:fill="EAF1DD" w:themeFill="accent3" w:themeFillTint="33"/>
      </w:tcPr>
    </w:tblStylePr>
  </w:style>
  <w:style w:type="table" w:styleId="154">
    <w:name w:val="Colorful List Accent 4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F2EFF5" w:themeFill="accent4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7E9C40" w:themeFill="accent3" w:themeFillShade="CC"/>
      </w:tcPr>
    </w:tblStylePr>
    <w:tblStylePr w:type="lastRow">
      <w:rPr>
        <w:b/>
        <w:bCs/>
        <w:color w:val="7E9D40" w:themeColor="accent3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cPr>
        <w:shd w:val="clear" w:color="auto" w:fill="E5DFEC" w:themeFill="accent4" w:themeFillTint="33"/>
      </w:tcPr>
    </w:tblStylePr>
  </w:style>
  <w:style w:type="table" w:styleId="155">
    <w:name w:val="Colorful List Accent 5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F3730A" w:themeFill="accent6" w:themeFillShade="CC"/>
      </w:tcPr>
    </w:tblStylePr>
    <w:tblStylePr w:type="lastRow">
      <w:rPr>
        <w:b/>
        <w:bCs/>
        <w:color w:val="F3740B" w:themeColor="accent6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cPr>
        <w:shd w:val="clear" w:color="auto" w:fill="DAEEF3" w:themeFill="accent5" w:themeFillTint="33"/>
      </w:tcPr>
    </w:tblStylePr>
  </w:style>
  <w:style w:type="table" w:styleId="156">
    <w:name w:val="Colorful List Accent 6"/>
    <w:basedOn w:val="12"/>
    <w:uiPriority w:val="72"/>
    <w:rPr>
      <w:color w:val="000000" w:themeColor="text1"/>
      <w14:textFill>
        <w14:solidFill>
          <w14:schemeClr w14:val="tx1"/>
        </w14:solidFill>
      </w14:textFill>
    </w:r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bottom w:val="single" w:color="FFFFFF" w:themeColor="background1" w:sz="12" w:space="0"/>
        </w:tcBorders>
        <w:shd w:val="clear" w:color="auto" w:fill="348DA5" w:themeFill="accent5" w:themeFillShade="CC"/>
      </w:tcPr>
    </w:tblStylePr>
    <w:tblStylePr w:type="lastRow">
      <w:rPr>
        <w:b/>
        <w:bCs/>
        <w:color w:val="358EA6" w:themeColor="accent5" w:themeShade="CC"/>
      </w:r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cPr>
        <w:shd w:val="clear" w:color="auto" w:fill="FDE9D9" w:themeFill="accent6" w:themeFillTint="33"/>
      </w:tcPr>
    </w:tblStylePr>
  </w:style>
  <w:style w:type="table" w:styleId="157">
    <w:name w:val="Colorful Grid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CCCCCC" w:themeFill="text1" w:themeFillTint="33"/>
    </w:tcPr>
    <w:tblStylePr w:type="firstRow">
      <w:rPr>
        <w:b/>
        <w:bCs/>
      </w:rPr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999999" w:themeFill="tex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000000" w:themeFill="tex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000000" w:themeFill="text1" w:themeFillShade="BF"/>
      </w:tcPr>
    </w:tblStylePr>
    <w:tblStylePr w:type="band1Vert">
      <w:tcPr>
        <w:shd w:val="clear" w:color="auto" w:fill="7F7F7F" w:themeFill="text1" w:themeFillTint="7F"/>
      </w:tcPr>
    </w:tblStylePr>
    <w:tblStylePr w:type="band1Horz">
      <w:tcPr>
        <w:shd w:val="clear" w:color="auto" w:fill="7F7F7F" w:themeFill="text1" w:themeFillTint="7F"/>
      </w:tcPr>
    </w:tblStylePr>
  </w:style>
  <w:style w:type="table" w:styleId="158">
    <w:name w:val="Colorful Grid Accent 1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DBE5F1" w:themeFill="accent1" w:themeFillTint="33"/>
    </w:tcPr>
    <w:tblStylePr w:type="firstRow">
      <w:rPr>
        <w:b/>
        <w:bCs/>
      </w:rPr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B8CCE4" w:themeFill="accen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366091" w:themeFill="accen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366091" w:themeFill="accent1" w:themeFillShade="BF"/>
      </w:tcPr>
    </w:tblStylePr>
    <w:tblStylePr w:type="band1Vert">
      <w:tcPr>
        <w:shd w:val="clear" w:color="auto" w:fill="A7C0DE" w:themeFill="accent1" w:themeFillTint="7F"/>
      </w:tcPr>
    </w:tblStylePr>
    <w:tblStylePr w:type="band1Horz">
      <w:tcPr>
        <w:shd w:val="clear" w:color="auto" w:fill="A7C0DE" w:themeFill="accent1" w:themeFillTint="7F"/>
      </w:tcPr>
    </w:tblStylePr>
  </w:style>
  <w:style w:type="table" w:styleId="159">
    <w:name w:val="Colorful Grid Accent 2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F2DBDB" w:themeFill="accent2" w:themeFillTint="33"/>
    </w:tcPr>
    <w:tblStylePr w:type="firstRow">
      <w:rPr>
        <w:b/>
        <w:bCs/>
      </w:rPr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E5B8B7" w:themeFill="accent2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943734" w:themeFill="accent2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943734" w:themeFill="accent2" w:themeFillShade="BF"/>
      </w:tcPr>
    </w:tblStylePr>
    <w:tblStylePr w:type="band1Vert">
      <w:tcPr>
        <w:shd w:val="clear" w:color="auto" w:fill="DFA7A6" w:themeFill="accent2" w:themeFillTint="7F"/>
      </w:tcPr>
    </w:tblStylePr>
    <w:tblStylePr w:type="band1Horz">
      <w:tcPr>
        <w:shd w:val="clear" w:color="auto" w:fill="DFA7A6" w:themeFill="accent2" w:themeFillTint="7F"/>
      </w:tcPr>
    </w:tblStylePr>
  </w:style>
  <w:style w:type="table" w:styleId="160">
    <w:name w:val="Colorful Grid Accent 3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EAF1DD" w:themeFill="accent3" w:themeFillTint="33"/>
    </w:tcPr>
    <w:tblStylePr w:type="firstRow">
      <w:rPr>
        <w:b/>
        <w:bCs/>
      </w:rPr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D6E3BC" w:themeFill="accent3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76923C" w:themeFill="accent3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76923C" w:themeFill="accent3" w:themeFillShade="BF"/>
      </w:tcPr>
    </w:tblStylePr>
    <w:tblStylePr w:type="band1Vert">
      <w:tcPr>
        <w:shd w:val="clear" w:color="auto" w:fill="CDDDAC" w:themeFill="accent3" w:themeFillTint="7F"/>
      </w:tcPr>
    </w:tblStylePr>
    <w:tblStylePr w:type="band1Horz">
      <w:tcPr>
        <w:shd w:val="clear" w:color="auto" w:fill="CDDDAC" w:themeFill="accent3" w:themeFillTint="7F"/>
      </w:tcPr>
    </w:tblStylePr>
  </w:style>
  <w:style w:type="table" w:styleId="161">
    <w:name w:val="Colorful Grid Accent 4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E5DFEC" w:themeFill="accent4" w:themeFillTint="33"/>
    </w:tcPr>
    <w:tblStylePr w:type="firstRow">
      <w:rPr>
        <w:b/>
        <w:bCs/>
      </w:rPr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CCC0D9" w:themeFill="accent4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5F497A" w:themeFill="accent4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5F497A" w:themeFill="accent4" w:themeFillShade="BF"/>
      </w:tcPr>
    </w:tblStylePr>
    <w:tblStylePr w:type="band1Vert">
      <w:tcPr>
        <w:shd w:val="clear" w:color="auto" w:fill="BFB1D0" w:themeFill="accent4" w:themeFillTint="7F"/>
      </w:tcPr>
    </w:tblStylePr>
    <w:tblStylePr w:type="band1Horz">
      <w:tcPr>
        <w:shd w:val="clear" w:color="auto" w:fill="BFB1D0" w:themeFill="accent4" w:themeFillTint="7F"/>
      </w:tcPr>
    </w:tblStylePr>
  </w:style>
  <w:style w:type="table" w:styleId="162">
    <w:name w:val="Colorful Grid Accent 5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DAEEF3" w:themeFill="accent5" w:themeFillTint="33"/>
    </w:tcPr>
    <w:tblStylePr w:type="firstRow">
      <w:rPr>
        <w:b/>
        <w:bCs/>
      </w:rPr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B6DDE8" w:themeFill="accent5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31849B" w:themeFill="accent5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31849B" w:themeFill="accent5" w:themeFillShade="BF"/>
      </w:tcPr>
    </w:tblStylePr>
    <w:tblStylePr w:type="band1Vert">
      <w:tcPr>
        <w:shd w:val="clear" w:color="auto" w:fill="A5D5E2" w:themeFill="accent5" w:themeFillTint="7F"/>
      </w:tcPr>
    </w:tblStylePr>
    <w:tblStylePr w:type="band1Horz">
      <w:tcPr>
        <w:shd w:val="clear" w:color="auto" w:fill="A5D5E2" w:themeFill="accent5" w:themeFillTint="7F"/>
      </w:tcPr>
    </w:tblStylePr>
  </w:style>
  <w:style w:type="table" w:styleId="163">
    <w:name w:val="Colorful Grid Accent 6"/>
    <w:basedOn w:val="12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</w:tblPr>
    <w:tcPr>
      <w:shd w:val="clear" w:color="auto" w:fill="FDE9D9" w:themeFill="accent6" w:themeFillTint="33"/>
    </w:tcPr>
    <w:tblStylePr w:type="firstRow">
      <w:rPr>
        <w:b/>
        <w:bCs/>
      </w:rPr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cPr>
        <w:shd w:val="clear" w:color="auto" w:fill="FBD4B4" w:themeFill="accent6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E36C09" w:themeFill="accent6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E36C09" w:themeFill="accent6" w:themeFillShade="BF"/>
      </w:tcPr>
    </w:tblStylePr>
    <w:tblStylePr w:type="band1Vert">
      <w:tcPr>
        <w:shd w:val="clear" w:color="auto" w:fill="FBCAA2" w:themeFill="accent6" w:themeFillTint="7F"/>
      </w:tcPr>
    </w:tblStylePr>
    <w:tblStylePr w:type="band1Horz">
      <w:tcPr>
        <w:shd w:val="clear" w:color="auto" w:fill="FBCAA2" w:themeFill="accent6" w:themeFillTint="7F"/>
      </w:tc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919D9D8-C995-41B6-B134-E89A9939B58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74</Pages>
  <Words>17189</Words>
  <Characters>97979</Characters>
  <Lines>816</Lines>
  <Paragraphs>229</Paragraphs>
  <TotalTime>1</TotalTime>
  <ScaleCrop>false</ScaleCrop>
  <LinksUpToDate>false</LinksUpToDate>
  <CharactersWithSpaces>114939</CharactersWithSpaces>
  <Application>WPS Office_11.2.0.11341_F1E327BC-269C-435d-A152-05C5408002CA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2013-12-23T23:15:00Z</dcterms:created>
  <dc:creator>python-docx</dc:creator>
  <dc:description>generated by python-docx</dc:description>
  <cp:lastModifiedBy>Школа</cp:lastModifiedBy>
  <cp:lastPrinted>2022-10-12T03:26:00Z</cp:lastPrinted>
  <dcterms:modified xsi:type="dcterms:W3CDTF">2022-10-17T07:52:12Z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1049-11.2.0.11341</vt:lpwstr>
  </property>
  <property fmtid="{D5CDD505-2E9C-101B-9397-08002B2CF9AE}" pid="3" name="ICV">
    <vt:lpwstr>401161409C014F9BA69470DEE07D8162</vt:lpwstr>
  </property>
</Properties>
</file>